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F06E" w14:textId="77777777" w:rsidR="00781C5D" w:rsidRPr="00781C5D" w:rsidRDefault="00781C5D" w:rsidP="00781C5D">
      <w:pPr>
        <w:ind w:firstLineChars="0" w:firstLine="0"/>
        <w:rPr>
          <w:rFonts w:ascii="宋体" w:hAnsi="宋体"/>
          <w:b/>
          <w:bCs/>
          <w:color w:val="FF0000"/>
          <w:spacing w:val="26"/>
          <w:sz w:val="60"/>
          <w:szCs w:val="60"/>
        </w:rPr>
      </w:pPr>
      <w:r w:rsidRPr="00781C5D">
        <w:rPr>
          <w:rFonts w:ascii="宋体" w:hAnsi="宋体" w:hint="eastAsia"/>
          <w:b/>
          <w:bCs/>
          <w:color w:val="FF0000"/>
          <w:spacing w:val="26"/>
          <w:sz w:val="60"/>
          <w:szCs w:val="60"/>
        </w:rPr>
        <w:t>首都师范大学研究生院文件</w:t>
      </w:r>
    </w:p>
    <w:tbl>
      <w:tblPr>
        <w:tblW w:w="9108" w:type="dxa"/>
        <w:tblBorders>
          <w:bottom w:val="single" w:sz="12" w:space="0" w:color="FF0000"/>
        </w:tblBorders>
        <w:tblLook w:val="0000" w:firstRow="0" w:lastRow="0" w:firstColumn="0" w:lastColumn="0" w:noHBand="0" w:noVBand="0"/>
      </w:tblPr>
      <w:tblGrid>
        <w:gridCol w:w="9108"/>
      </w:tblGrid>
      <w:tr w:rsidR="00781C5D" w:rsidRPr="00781C5D" w14:paraId="3603454C" w14:textId="77777777" w:rsidTr="00E36FEF">
        <w:trPr>
          <w:trHeight w:val="1404"/>
        </w:trPr>
        <w:tc>
          <w:tcPr>
            <w:tcW w:w="9108" w:type="dxa"/>
          </w:tcPr>
          <w:p w14:paraId="2CF3820E" w14:textId="77777777" w:rsidR="00781C5D" w:rsidRPr="00781C5D" w:rsidRDefault="00781C5D" w:rsidP="00E36FEF">
            <w:pPr>
              <w:spacing w:line="520" w:lineRule="exact"/>
              <w:ind w:firstLine="723"/>
              <w:jc w:val="center"/>
              <w:rPr>
                <w:rFonts w:ascii="宋体" w:hAnsi="宋体"/>
                <w:b/>
                <w:bCs/>
                <w:color w:val="FF0000"/>
                <w:spacing w:val="20"/>
                <w:sz w:val="32"/>
                <w:szCs w:val="32"/>
              </w:rPr>
            </w:pPr>
          </w:p>
          <w:p w14:paraId="14D1219D" w14:textId="77777777" w:rsidR="00781C5D" w:rsidRPr="00781C5D" w:rsidRDefault="00781C5D" w:rsidP="00E36FEF">
            <w:pPr>
              <w:spacing w:beforeLines="50" w:before="156" w:line="560" w:lineRule="exact"/>
              <w:ind w:firstLineChars="0" w:firstLine="0"/>
              <w:jc w:val="center"/>
              <w:rPr>
                <w:rFonts w:ascii="宋体" w:hAnsi="宋体"/>
                <w:szCs w:val="28"/>
              </w:rPr>
            </w:pPr>
            <w:r w:rsidRPr="00781C5D">
              <w:rPr>
                <w:rFonts w:ascii="宋体" w:hAnsi="宋体" w:hint="eastAsia"/>
                <w:szCs w:val="28"/>
              </w:rPr>
              <w:t>研发[201</w:t>
            </w:r>
            <w:r w:rsidRPr="00781C5D">
              <w:rPr>
                <w:rFonts w:ascii="宋体" w:hAnsi="宋体"/>
                <w:szCs w:val="28"/>
              </w:rPr>
              <w:t>9</w:t>
            </w:r>
            <w:r w:rsidRPr="00781C5D">
              <w:rPr>
                <w:rFonts w:ascii="宋体" w:hAnsi="宋体" w:hint="eastAsia"/>
                <w:szCs w:val="28"/>
              </w:rPr>
              <w:t>]</w:t>
            </w:r>
            <w:r w:rsidRPr="00781C5D">
              <w:rPr>
                <w:rFonts w:ascii="宋体" w:hAnsi="宋体"/>
                <w:szCs w:val="28"/>
              </w:rPr>
              <w:t xml:space="preserve"> 16</w:t>
            </w:r>
            <w:r w:rsidRPr="00781C5D">
              <w:rPr>
                <w:rFonts w:ascii="宋体" w:hAnsi="宋体" w:hint="eastAsia"/>
                <w:szCs w:val="28"/>
              </w:rPr>
              <w:t>号</w:t>
            </w:r>
          </w:p>
        </w:tc>
      </w:tr>
    </w:tbl>
    <w:p w14:paraId="36865677" w14:textId="77777777" w:rsidR="00781C5D" w:rsidRPr="00781C5D" w:rsidRDefault="00781C5D" w:rsidP="00781C5D">
      <w:pPr>
        <w:spacing w:line="520" w:lineRule="exact"/>
        <w:ind w:firstLine="720"/>
        <w:jc w:val="center"/>
        <w:rPr>
          <w:rFonts w:ascii="宋体" w:hAnsi="宋体"/>
          <w:sz w:val="36"/>
          <w:szCs w:val="36"/>
        </w:rPr>
      </w:pPr>
    </w:p>
    <w:p w14:paraId="5AAFF59C" w14:textId="77777777" w:rsidR="00781C5D" w:rsidRPr="00781C5D" w:rsidRDefault="00781C5D" w:rsidP="00781C5D">
      <w:pPr>
        <w:spacing w:line="520" w:lineRule="exact"/>
        <w:ind w:firstLineChars="50" w:firstLine="180"/>
        <w:rPr>
          <w:rFonts w:ascii="宋体" w:hAnsi="宋体"/>
          <w:sz w:val="36"/>
          <w:szCs w:val="36"/>
        </w:rPr>
      </w:pPr>
      <w:r w:rsidRPr="00781C5D">
        <w:rPr>
          <w:rFonts w:ascii="宋体" w:hAnsi="宋体" w:hint="eastAsia"/>
          <w:sz w:val="36"/>
          <w:szCs w:val="36"/>
        </w:rPr>
        <w:t>关于加强研究生学位论文答辩组织管理工作的通知</w:t>
      </w:r>
    </w:p>
    <w:p w14:paraId="2B6E4E78" w14:textId="77777777" w:rsidR="00781C5D" w:rsidRPr="00781C5D" w:rsidRDefault="00781C5D" w:rsidP="00781C5D">
      <w:pPr>
        <w:tabs>
          <w:tab w:val="left" w:pos="0"/>
        </w:tabs>
        <w:ind w:firstLine="480"/>
        <w:rPr>
          <w:rFonts w:ascii="宋体" w:hAnsi="宋体" w:cs="宋体"/>
          <w:color w:val="000000"/>
          <w:kern w:val="0"/>
          <w:sz w:val="24"/>
        </w:rPr>
      </w:pPr>
    </w:p>
    <w:p w14:paraId="41C5218B" w14:textId="77777777" w:rsidR="00781C5D" w:rsidRPr="00781C5D" w:rsidRDefault="00781C5D" w:rsidP="00781C5D">
      <w:pPr>
        <w:tabs>
          <w:tab w:val="left" w:pos="0"/>
        </w:tabs>
        <w:ind w:firstLine="560"/>
        <w:rPr>
          <w:rFonts w:ascii="宋体" w:hAnsi="宋体"/>
          <w:szCs w:val="28"/>
        </w:rPr>
      </w:pPr>
      <w:r w:rsidRPr="00781C5D">
        <w:rPr>
          <w:rFonts w:ascii="宋体" w:hAnsi="宋体" w:cs="宋体" w:hint="eastAsia"/>
          <w:color w:val="000000"/>
          <w:kern w:val="0"/>
          <w:szCs w:val="28"/>
        </w:rPr>
        <w:t>各院（系）：</w:t>
      </w:r>
    </w:p>
    <w:p w14:paraId="42A4A411"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为</w:t>
      </w:r>
      <w:r w:rsidRPr="00781C5D">
        <w:rPr>
          <w:rFonts w:ascii="宋体" w:hAnsi="宋体"/>
          <w:szCs w:val="28"/>
        </w:rPr>
        <w:t>认真贯彻落实</w:t>
      </w:r>
      <w:r w:rsidRPr="00781C5D">
        <w:rPr>
          <w:rFonts w:ascii="宋体" w:hAnsi="宋体" w:hint="eastAsia"/>
          <w:szCs w:val="28"/>
        </w:rPr>
        <w:t>教育部《关于进一步规范和加强研究生培养管理的通知》（教研厅〔2019〕1号）和</w:t>
      </w:r>
      <w:r w:rsidRPr="00781C5D">
        <w:rPr>
          <w:rFonts w:ascii="宋体" w:hAnsi="宋体"/>
          <w:szCs w:val="28"/>
        </w:rPr>
        <w:t>国务院学位委员会、教育部《关于加强学位与研究生教育质量保证和监督体系建设的意见》（学位〔2014〕3号）</w:t>
      </w:r>
      <w:r w:rsidRPr="00781C5D">
        <w:rPr>
          <w:rFonts w:ascii="宋体" w:hAnsi="宋体" w:hint="eastAsia"/>
          <w:szCs w:val="28"/>
        </w:rPr>
        <w:t>文件</w:t>
      </w:r>
      <w:r w:rsidRPr="00781C5D">
        <w:rPr>
          <w:rFonts w:ascii="宋体" w:hAnsi="宋体"/>
          <w:szCs w:val="28"/>
        </w:rPr>
        <w:t>精神，</w:t>
      </w:r>
      <w:r w:rsidRPr="00781C5D">
        <w:rPr>
          <w:rFonts w:ascii="宋体" w:hAnsi="宋体" w:hint="eastAsia"/>
          <w:szCs w:val="28"/>
        </w:rPr>
        <w:t>加强我校</w:t>
      </w:r>
      <w:r w:rsidRPr="00781C5D">
        <w:rPr>
          <w:rFonts w:ascii="宋体" w:hAnsi="宋体"/>
          <w:szCs w:val="28"/>
        </w:rPr>
        <w:t>学位授予</w:t>
      </w:r>
      <w:r w:rsidRPr="00781C5D">
        <w:rPr>
          <w:rFonts w:ascii="宋体" w:hAnsi="宋体" w:hint="eastAsia"/>
          <w:szCs w:val="28"/>
        </w:rPr>
        <w:t>过程监督管理</w:t>
      </w:r>
      <w:r w:rsidRPr="00781C5D">
        <w:rPr>
          <w:rFonts w:ascii="宋体" w:hAnsi="宋体"/>
          <w:szCs w:val="28"/>
        </w:rPr>
        <w:t>，</w:t>
      </w:r>
      <w:r w:rsidRPr="00781C5D">
        <w:rPr>
          <w:rFonts w:ascii="宋体" w:hAnsi="宋体" w:hint="eastAsia"/>
          <w:szCs w:val="28"/>
        </w:rPr>
        <w:t>切实保证</w:t>
      </w:r>
      <w:r w:rsidRPr="00781C5D">
        <w:rPr>
          <w:rFonts w:ascii="宋体" w:hAnsi="宋体"/>
          <w:szCs w:val="28"/>
        </w:rPr>
        <w:t>研究生学位论文质量</w:t>
      </w:r>
      <w:r w:rsidRPr="00781C5D">
        <w:rPr>
          <w:rFonts w:ascii="宋体" w:hAnsi="宋体" w:hint="eastAsia"/>
          <w:szCs w:val="28"/>
        </w:rPr>
        <w:t>，请</w:t>
      </w:r>
      <w:r w:rsidRPr="00781C5D">
        <w:rPr>
          <w:rFonts w:ascii="宋体" w:hAnsi="宋体"/>
          <w:szCs w:val="28"/>
        </w:rPr>
        <w:t>各研究生培养单位根据学校具体要求</w:t>
      </w:r>
      <w:r w:rsidRPr="00781C5D">
        <w:rPr>
          <w:rFonts w:ascii="宋体" w:hAnsi="宋体" w:hint="eastAsia"/>
          <w:szCs w:val="28"/>
        </w:rPr>
        <w:t>，</w:t>
      </w:r>
      <w:r w:rsidRPr="00781C5D">
        <w:rPr>
          <w:rFonts w:ascii="宋体" w:hAnsi="宋体"/>
          <w:szCs w:val="28"/>
        </w:rPr>
        <w:t>做好研究生学位论文答辩</w:t>
      </w:r>
      <w:r w:rsidRPr="00781C5D">
        <w:rPr>
          <w:rFonts w:ascii="宋体" w:hAnsi="宋体" w:hint="eastAsia"/>
          <w:szCs w:val="28"/>
        </w:rPr>
        <w:t>组织管理</w:t>
      </w:r>
      <w:r w:rsidRPr="00781C5D">
        <w:rPr>
          <w:rFonts w:ascii="宋体" w:hAnsi="宋体"/>
          <w:szCs w:val="28"/>
        </w:rPr>
        <w:t>工作。</w:t>
      </w:r>
    </w:p>
    <w:p w14:paraId="41370075" w14:textId="77777777" w:rsidR="00781C5D" w:rsidRPr="00781C5D" w:rsidRDefault="00781C5D" w:rsidP="00781C5D">
      <w:pPr>
        <w:tabs>
          <w:tab w:val="left" w:pos="0"/>
        </w:tabs>
        <w:ind w:firstLine="562"/>
        <w:rPr>
          <w:rFonts w:ascii="宋体" w:hAnsi="宋体"/>
          <w:b/>
          <w:szCs w:val="28"/>
        </w:rPr>
      </w:pPr>
      <w:r w:rsidRPr="00781C5D">
        <w:rPr>
          <w:rFonts w:ascii="宋体" w:hAnsi="宋体" w:hint="eastAsia"/>
          <w:b/>
          <w:szCs w:val="28"/>
        </w:rPr>
        <w:t>一、</w:t>
      </w:r>
      <w:r w:rsidRPr="00781C5D">
        <w:rPr>
          <w:rFonts w:ascii="宋体" w:hAnsi="宋体"/>
          <w:b/>
          <w:szCs w:val="28"/>
        </w:rPr>
        <w:t>学位论文答辩委员会</w:t>
      </w:r>
      <w:r w:rsidRPr="00781C5D">
        <w:rPr>
          <w:rFonts w:ascii="宋体" w:hAnsi="宋体" w:hint="eastAsia"/>
          <w:b/>
          <w:szCs w:val="28"/>
        </w:rPr>
        <w:t>相关</w:t>
      </w:r>
      <w:r w:rsidRPr="00781C5D">
        <w:rPr>
          <w:rFonts w:ascii="宋体" w:hAnsi="宋体"/>
          <w:b/>
          <w:szCs w:val="28"/>
        </w:rPr>
        <w:t>要求</w:t>
      </w:r>
    </w:p>
    <w:p w14:paraId="76197200"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学位</w:t>
      </w:r>
      <w:r w:rsidRPr="00781C5D">
        <w:rPr>
          <w:rFonts w:ascii="宋体" w:hAnsi="宋体"/>
          <w:szCs w:val="28"/>
        </w:rPr>
        <w:t>论文</w:t>
      </w:r>
      <w:r w:rsidRPr="00781C5D">
        <w:rPr>
          <w:rFonts w:ascii="宋体" w:hAnsi="宋体" w:hint="eastAsia"/>
          <w:szCs w:val="28"/>
        </w:rPr>
        <w:t>答辩委员会应坚持学术标准，实事求是，严格把关。</w:t>
      </w:r>
    </w:p>
    <w:p w14:paraId="4937609C"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院系应严格审定答辩委员会的组成，学位申请者本人的指导教师不得参加答辩委员会，答辩委员会名单须经学位</w:t>
      </w:r>
      <w:proofErr w:type="gramStart"/>
      <w:r w:rsidRPr="00781C5D">
        <w:rPr>
          <w:rFonts w:ascii="宋体" w:hAnsi="宋体" w:hint="eastAsia"/>
          <w:szCs w:val="28"/>
        </w:rPr>
        <w:t>评定分</w:t>
      </w:r>
      <w:proofErr w:type="gramEnd"/>
      <w:r w:rsidRPr="00781C5D">
        <w:rPr>
          <w:rFonts w:ascii="宋体" w:hAnsi="宋体" w:hint="eastAsia"/>
          <w:szCs w:val="28"/>
        </w:rPr>
        <w:t>委员会审核批准，并</w:t>
      </w:r>
      <w:r w:rsidRPr="00781C5D">
        <w:rPr>
          <w:rFonts w:ascii="宋体" w:hAnsi="宋体"/>
          <w:szCs w:val="28"/>
        </w:rPr>
        <w:t>报学校学位办公室备案</w:t>
      </w:r>
      <w:r w:rsidRPr="00781C5D">
        <w:rPr>
          <w:rFonts w:ascii="宋体" w:hAnsi="宋体" w:hint="eastAsia"/>
          <w:szCs w:val="28"/>
        </w:rPr>
        <w:t xml:space="preserve">。  </w:t>
      </w:r>
      <w:r w:rsidRPr="00781C5D">
        <w:rPr>
          <w:rFonts w:ascii="宋体" w:hAnsi="宋体"/>
          <w:szCs w:val="28"/>
        </w:rPr>
        <w:t xml:space="preserve"> </w:t>
      </w:r>
    </w:p>
    <w:p w14:paraId="6C822F30"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博士学位论文答辩委员会由5</w:t>
      </w:r>
      <w:r w:rsidRPr="00781C5D">
        <w:rPr>
          <w:rFonts w:ascii="宋体" w:hAnsi="宋体"/>
          <w:szCs w:val="28"/>
        </w:rPr>
        <w:t>-7</w:t>
      </w:r>
      <w:r w:rsidRPr="00781C5D">
        <w:rPr>
          <w:rFonts w:ascii="宋体" w:hAnsi="宋体" w:hint="eastAsia"/>
          <w:szCs w:val="28"/>
        </w:rPr>
        <w:t>位相关学科、专业的教授或担任博士生指导教师的副教授组成，其中应至少有2位校外专家、2位论文评阅人。答辩委员会主席由具有指导博士生经验的资深正高职专家担任。</w:t>
      </w:r>
    </w:p>
    <w:p w14:paraId="59594191"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lastRenderedPageBreak/>
        <w:t>硕士学位论文答辩委员会由3-5位（同等学力申请硕士学位答辩委员会须由5人组成）具有副教授及以上专业技术职务或研究生指导教师资格的专家组成，其中应至少有1位校外专家。答辩委员会主席由具有指导</w:t>
      </w:r>
      <w:r w:rsidRPr="00781C5D">
        <w:rPr>
          <w:rFonts w:ascii="宋体" w:hAnsi="宋体"/>
          <w:szCs w:val="28"/>
        </w:rPr>
        <w:t>硕士生经验的</w:t>
      </w:r>
      <w:r w:rsidRPr="00781C5D">
        <w:rPr>
          <w:rFonts w:ascii="宋体" w:hAnsi="宋体" w:hint="eastAsia"/>
          <w:szCs w:val="28"/>
        </w:rPr>
        <w:t>副教授及以上专业技术职务的专家担任。</w:t>
      </w:r>
    </w:p>
    <w:p w14:paraId="25B34FDE" w14:textId="35B79F82" w:rsidR="00781C5D" w:rsidRDefault="00781C5D" w:rsidP="00CD1D4A">
      <w:pPr>
        <w:tabs>
          <w:tab w:val="left" w:pos="0"/>
        </w:tabs>
        <w:ind w:firstLine="560"/>
        <w:rPr>
          <w:rFonts w:ascii="宋体" w:hAnsi="宋体"/>
          <w:szCs w:val="28"/>
        </w:rPr>
      </w:pPr>
      <w:r w:rsidRPr="00781C5D">
        <w:rPr>
          <w:rFonts w:ascii="宋体" w:hAnsi="宋体" w:hint="eastAsia"/>
          <w:szCs w:val="28"/>
        </w:rPr>
        <w:t>学位论文答辩委员会应设1名答辩秘书。答辩秘书应了解学位论文评阅和答辩的相关规定以及学位申请和审核的工作流程，负责会务</w:t>
      </w:r>
      <w:r w:rsidRPr="00781C5D">
        <w:rPr>
          <w:rFonts w:ascii="宋体" w:hAnsi="宋体"/>
          <w:szCs w:val="28"/>
        </w:rPr>
        <w:t>、</w:t>
      </w:r>
      <w:r w:rsidRPr="00781C5D">
        <w:rPr>
          <w:rFonts w:ascii="宋体" w:hAnsi="宋体" w:hint="eastAsia"/>
          <w:szCs w:val="28"/>
        </w:rPr>
        <w:t>答辩记录、整理并提交答辩材料等。</w:t>
      </w:r>
    </w:p>
    <w:p w14:paraId="606F00C3" w14:textId="77777777" w:rsidR="00CD1D4A" w:rsidRPr="00781C5D" w:rsidRDefault="00CD1D4A" w:rsidP="00CD1D4A">
      <w:pPr>
        <w:tabs>
          <w:tab w:val="left" w:pos="0"/>
        </w:tabs>
        <w:ind w:firstLine="560"/>
        <w:rPr>
          <w:rFonts w:ascii="宋体" w:hAnsi="宋体" w:hint="eastAsia"/>
          <w:szCs w:val="28"/>
        </w:rPr>
      </w:pPr>
    </w:p>
    <w:p w14:paraId="6B0BAE45" w14:textId="77777777" w:rsidR="00781C5D" w:rsidRPr="00781C5D" w:rsidRDefault="00781C5D" w:rsidP="00781C5D">
      <w:pPr>
        <w:tabs>
          <w:tab w:val="left" w:pos="0"/>
        </w:tabs>
        <w:ind w:firstLine="562"/>
        <w:rPr>
          <w:rFonts w:ascii="宋体" w:hAnsi="宋体"/>
          <w:b/>
          <w:szCs w:val="28"/>
        </w:rPr>
      </w:pPr>
      <w:r w:rsidRPr="00781C5D">
        <w:rPr>
          <w:rFonts w:ascii="宋体" w:hAnsi="宋体" w:hint="eastAsia"/>
          <w:b/>
          <w:szCs w:val="28"/>
        </w:rPr>
        <w:t>二、</w:t>
      </w:r>
      <w:r w:rsidRPr="00781C5D">
        <w:rPr>
          <w:rFonts w:ascii="宋体" w:hAnsi="宋体"/>
          <w:b/>
          <w:szCs w:val="28"/>
        </w:rPr>
        <w:t>学位论文答辩</w:t>
      </w:r>
      <w:r w:rsidRPr="00781C5D">
        <w:rPr>
          <w:rFonts w:ascii="宋体" w:hAnsi="宋体" w:hint="eastAsia"/>
          <w:b/>
          <w:szCs w:val="28"/>
        </w:rPr>
        <w:t>工作流程</w:t>
      </w:r>
      <w:r w:rsidRPr="00781C5D">
        <w:rPr>
          <w:rFonts w:ascii="宋体" w:hAnsi="宋体"/>
          <w:b/>
          <w:szCs w:val="28"/>
        </w:rPr>
        <w:t>要求</w:t>
      </w:r>
    </w:p>
    <w:p w14:paraId="3A2976DE"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各院系应至少提前两周将申请人的学位论文（博士须</w:t>
      </w:r>
      <w:r w:rsidRPr="00781C5D">
        <w:rPr>
          <w:rFonts w:ascii="宋体" w:hAnsi="宋体"/>
          <w:szCs w:val="28"/>
        </w:rPr>
        <w:t>包含自评表</w:t>
      </w:r>
      <w:r w:rsidRPr="00781C5D">
        <w:rPr>
          <w:rFonts w:ascii="宋体" w:hAnsi="宋体" w:hint="eastAsia"/>
          <w:szCs w:val="28"/>
        </w:rPr>
        <w:t>）等相关材料提交给答辩委员会</w:t>
      </w:r>
      <w:r w:rsidRPr="00781C5D">
        <w:rPr>
          <w:rFonts w:ascii="宋体" w:hAnsi="宋体"/>
          <w:szCs w:val="28"/>
        </w:rPr>
        <w:t>委员</w:t>
      </w:r>
      <w:r w:rsidRPr="00781C5D">
        <w:rPr>
          <w:rFonts w:ascii="宋体" w:hAnsi="宋体" w:hint="eastAsia"/>
          <w:szCs w:val="28"/>
        </w:rPr>
        <w:t>，保证答辩委员会委员有充足的时间审阅论文。</w:t>
      </w:r>
    </w:p>
    <w:p w14:paraId="63C1E868"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学位</w:t>
      </w:r>
      <w:r w:rsidRPr="00781C5D">
        <w:rPr>
          <w:rFonts w:ascii="宋体" w:hAnsi="宋体"/>
          <w:szCs w:val="28"/>
        </w:rPr>
        <w:t>论文</w:t>
      </w:r>
      <w:r w:rsidRPr="00781C5D">
        <w:rPr>
          <w:rFonts w:ascii="宋体" w:hAnsi="宋体" w:hint="eastAsia"/>
          <w:szCs w:val="28"/>
        </w:rPr>
        <w:t>答辩时间、地点等信息至少提前一周在各院系网站予以公开，以便校内外人员列席旁听。</w:t>
      </w:r>
    </w:p>
    <w:p w14:paraId="20FDBBBE"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答辩会现场布置应体现</w:t>
      </w:r>
      <w:r w:rsidRPr="00781C5D">
        <w:rPr>
          <w:rFonts w:ascii="宋体" w:hAnsi="宋体"/>
          <w:szCs w:val="28"/>
        </w:rPr>
        <w:t>“</w:t>
      </w:r>
      <w:r w:rsidRPr="00781C5D">
        <w:rPr>
          <w:rFonts w:ascii="宋体" w:hAnsi="宋体" w:hint="eastAsia"/>
          <w:szCs w:val="28"/>
        </w:rPr>
        <w:t>研究生学位论文答辩会</w:t>
      </w:r>
      <w:r w:rsidRPr="00781C5D">
        <w:rPr>
          <w:rFonts w:ascii="宋体" w:hAnsi="宋体"/>
          <w:szCs w:val="28"/>
        </w:rPr>
        <w:t>”</w:t>
      </w:r>
      <w:r w:rsidRPr="00781C5D">
        <w:rPr>
          <w:rFonts w:ascii="宋体" w:hAnsi="宋体" w:hint="eastAsia"/>
          <w:szCs w:val="28"/>
        </w:rPr>
        <w:t>相关内容，答辩</w:t>
      </w:r>
      <w:r w:rsidRPr="00781C5D">
        <w:rPr>
          <w:rFonts w:ascii="宋体" w:hAnsi="宋体"/>
          <w:szCs w:val="28"/>
        </w:rPr>
        <w:t>全程须录音录像</w:t>
      </w:r>
      <w:r w:rsidRPr="00781C5D">
        <w:rPr>
          <w:rFonts w:ascii="宋体" w:hAnsi="宋体" w:hint="eastAsia"/>
          <w:szCs w:val="28"/>
        </w:rPr>
        <w:t>。</w:t>
      </w:r>
    </w:p>
    <w:p w14:paraId="41183952"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学位论文答辩须</w:t>
      </w:r>
      <w:r w:rsidRPr="00781C5D">
        <w:rPr>
          <w:rFonts w:ascii="宋体" w:hAnsi="宋体"/>
          <w:szCs w:val="28"/>
        </w:rPr>
        <w:t>严格按照以下</w:t>
      </w:r>
      <w:r w:rsidRPr="00781C5D">
        <w:rPr>
          <w:rFonts w:ascii="宋体" w:hAnsi="宋体" w:hint="eastAsia"/>
          <w:szCs w:val="28"/>
        </w:rPr>
        <w:t>程序进行</w:t>
      </w:r>
      <w:r w:rsidRPr="00781C5D">
        <w:rPr>
          <w:rFonts w:ascii="宋体" w:hAnsi="宋体"/>
          <w:szCs w:val="28"/>
        </w:rPr>
        <w:t>：</w:t>
      </w:r>
    </w:p>
    <w:p w14:paraId="595BDBB3"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答辩委员会主席宣布开会，介绍答辩委员会成员和秘书，并主持会议；</w:t>
      </w:r>
    </w:p>
    <w:p w14:paraId="340844DC"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答辩委员会主席介绍学位申请人及指导教师姓名、学位论文题目、课程学习与考试成绩、科学研究、学术活动及撰写论文等情况；</w:t>
      </w:r>
    </w:p>
    <w:p w14:paraId="3C4675CD"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lastRenderedPageBreak/>
        <w:t>学位申请人宣读《论文原创性声明》并报告学位论文的主要内容。博士学位申请人的汇报时间应不少于</w:t>
      </w:r>
      <w:r w:rsidRPr="00781C5D">
        <w:rPr>
          <w:rFonts w:ascii="宋体" w:hAnsi="宋体"/>
          <w:szCs w:val="28"/>
        </w:rPr>
        <w:t>30</w:t>
      </w:r>
      <w:r w:rsidRPr="00781C5D">
        <w:rPr>
          <w:rFonts w:ascii="宋体" w:hAnsi="宋体" w:hint="eastAsia"/>
          <w:szCs w:val="28"/>
        </w:rPr>
        <w:t>分钟，硕士学位申请人的汇报时间应不少于</w:t>
      </w:r>
      <w:r w:rsidRPr="00781C5D">
        <w:rPr>
          <w:rFonts w:ascii="宋体" w:hAnsi="宋体"/>
          <w:szCs w:val="28"/>
        </w:rPr>
        <w:t>15</w:t>
      </w:r>
      <w:r w:rsidRPr="00781C5D">
        <w:rPr>
          <w:rFonts w:ascii="宋体" w:hAnsi="宋体" w:hint="eastAsia"/>
          <w:szCs w:val="28"/>
        </w:rPr>
        <w:t>分钟；</w:t>
      </w:r>
    </w:p>
    <w:p w14:paraId="7622170E"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答辩委员会委员提问，申请人答辩。导师不得参与或代替申请人回答问题；</w:t>
      </w:r>
    </w:p>
    <w:p w14:paraId="14DB6F45"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休会，答辩委员会举行内部会议，参阅论文评阅人的学术评语，评议论文质量，就是否通过学位论文答辩和建议授予博士/硕士学位进行表决，表决采取无记名投票方式，经全体委员三分之二以上同意，方为通过，否则为不通过。答辩委员会决议须由主席签字；</w:t>
      </w:r>
    </w:p>
    <w:p w14:paraId="41487538"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复会，答辩委员会主席宣布表决结果及决议；</w:t>
      </w:r>
    </w:p>
    <w:p w14:paraId="13C5C64E"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学位</w:t>
      </w:r>
      <w:r w:rsidRPr="00781C5D">
        <w:rPr>
          <w:rFonts w:ascii="宋体" w:hAnsi="宋体"/>
          <w:szCs w:val="28"/>
        </w:rPr>
        <w:t>申请人陈述；</w:t>
      </w:r>
    </w:p>
    <w:p w14:paraId="25555376" w14:textId="77777777" w:rsidR="00781C5D" w:rsidRPr="00781C5D" w:rsidRDefault="00781C5D" w:rsidP="00781C5D">
      <w:pPr>
        <w:pStyle w:val="a7"/>
        <w:numPr>
          <w:ilvl w:val="0"/>
          <w:numId w:val="1"/>
        </w:numPr>
        <w:tabs>
          <w:tab w:val="left" w:pos="0"/>
        </w:tabs>
        <w:ind w:leftChars="200" w:left="980" w:firstLineChars="0"/>
        <w:rPr>
          <w:rFonts w:ascii="宋体" w:hAnsi="宋体"/>
          <w:szCs w:val="28"/>
        </w:rPr>
      </w:pPr>
      <w:r w:rsidRPr="00781C5D">
        <w:rPr>
          <w:rFonts w:ascii="宋体" w:hAnsi="宋体" w:hint="eastAsia"/>
          <w:szCs w:val="28"/>
        </w:rPr>
        <w:t>宣布答辩会结束。</w:t>
      </w:r>
    </w:p>
    <w:p w14:paraId="556FA763"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答辩结束后，答辩秘书应向</w:t>
      </w:r>
      <w:r w:rsidRPr="00781C5D">
        <w:rPr>
          <w:rFonts w:ascii="宋体" w:hAnsi="宋体"/>
          <w:szCs w:val="28"/>
        </w:rPr>
        <w:t>院系研究生教学办公室</w:t>
      </w:r>
      <w:r w:rsidRPr="00781C5D">
        <w:rPr>
          <w:rFonts w:ascii="宋体" w:hAnsi="宋体" w:hint="eastAsia"/>
          <w:szCs w:val="28"/>
        </w:rPr>
        <w:t>提交《学位论文答辩报告书》等材料。同时，申请人必须根据评阅专家及答辩专家的意见对学位论文进行修改，经本人及导师确认、签字后，方可提交存档。</w:t>
      </w:r>
    </w:p>
    <w:p w14:paraId="2FC13920" w14:textId="77777777" w:rsidR="00781C5D" w:rsidRPr="00781C5D" w:rsidRDefault="00781C5D" w:rsidP="00CD1D4A">
      <w:pPr>
        <w:tabs>
          <w:tab w:val="left" w:pos="0"/>
        </w:tabs>
        <w:ind w:firstLineChars="71"/>
        <w:rPr>
          <w:rFonts w:ascii="宋体" w:hAnsi="宋体" w:hint="eastAsia"/>
          <w:b/>
          <w:szCs w:val="28"/>
        </w:rPr>
      </w:pPr>
    </w:p>
    <w:p w14:paraId="22B94BA1" w14:textId="77777777" w:rsidR="00781C5D" w:rsidRPr="00781C5D" w:rsidRDefault="00781C5D" w:rsidP="00781C5D">
      <w:pPr>
        <w:tabs>
          <w:tab w:val="left" w:pos="0"/>
        </w:tabs>
        <w:ind w:firstLine="562"/>
        <w:rPr>
          <w:rFonts w:ascii="宋体" w:hAnsi="宋体"/>
          <w:b/>
          <w:szCs w:val="28"/>
        </w:rPr>
      </w:pPr>
      <w:r w:rsidRPr="00781C5D">
        <w:rPr>
          <w:rFonts w:ascii="宋体" w:hAnsi="宋体" w:hint="eastAsia"/>
          <w:b/>
          <w:szCs w:val="28"/>
        </w:rPr>
        <w:t>三、</w:t>
      </w:r>
      <w:r w:rsidRPr="00781C5D">
        <w:rPr>
          <w:rFonts w:ascii="宋体" w:hAnsi="宋体"/>
          <w:b/>
          <w:szCs w:val="28"/>
        </w:rPr>
        <w:t>学位论文答辩</w:t>
      </w:r>
      <w:r w:rsidRPr="00781C5D">
        <w:rPr>
          <w:rFonts w:ascii="宋体" w:hAnsi="宋体" w:hint="eastAsia"/>
          <w:b/>
          <w:szCs w:val="28"/>
        </w:rPr>
        <w:t>质量监督</w:t>
      </w:r>
      <w:r w:rsidRPr="00781C5D">
        <w:rPr>
          <w:rFonts w:ascii="宋体" w:hAnsi="宋体"/>
          <w:b/>
          <w:szCs w:val="28"/>
        </w:rPr>
        <w:t>要求</w:t>
      </w:r>
    </w:p>
    <w:p w14:paraId="39973282"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各院系应严格按照学校要求组织和审核各项答辩安排，建立</w:t>
      </w:r>
      <w:r w:rsidRPr="00781C5D">
        <w:rPr>
          <w:rFonts w:ascii="宋体" w:hAnsi="宋体"/>
          <w:szCs w:val="28"/>
        </w:rPr>
        <w:t>由学科负责人、学位点负责人、</w:t>
      </w:r>
      <w:proofErr w:type="gramStart"/>
      <w:r w:rsidRPr="00781C5D">
        <w:rPr>
          <w:rFonts w:ascii="宋体" w:hAnsi="宋体"/>
          <w:szCs w:val="28"/>
        </w:rPr>
        <w:t>科研副</w:t>
      </w:r>
      <w:proofErr w:type="gramEnd"/>
      <w:r w:rsidRPr="00781C5D">
        <w:rPr>
          <w:rFonts w:ascii="宋体" w:hAnsi="宋体"/>
          <w:szCs w:val="28"/>
        </w:rPr>
        <w:t>院长、培养指导委员会委员组成</w:t>
      </w:r>
      <w:r w:rsidRPr="00781C5D">
        <w:rPr>
          <w:rFonts w:ascii="宋体" w:hAnsi="宋体" w:hint="eastAsia"/>
          <w:szCs w:val="28"/>
        </w:rPr>
        <w:t>的</w:t>
      </w:r>
      <w:r w:rsidRPr="00781C5D">
        <w:rPr>
          <w:rFonts w:ascii="宋体" w:hAnsi="宋体"/>
          <w:szCs w:val="28"/>
        </w:rPr>
        <w:t>答辩工作</w:t>
      </w:r>
      <w:r w:rsidRPr="00781C5D">
        <w:rPr>
          <w:rFonts w:ascii="宋体" w:hAnsi="宋体" w:hint="eastAsia"/>
          <w:szCs w:val="28"/>
        </w:rPr>
        <w:t>监督</w:t>
      </w:r>
      <w:r w:rsidRPr="00781C5D">
        <w:rPr>
          <w:rFonts w:ascii="宋体" w:hAnsi="宋体"/>
          <w:szCs w:val="28"/>
        </w:rPr>
        <w:t>小组，</w:t>
      </w:r>
      <w:r w:rsidRPr="00781C5D">
        <w:rPr>
          <w:rFonts w:ascii="宋体" w:hAnsi="宋体" w:hint="eastAsia"/>
          <w:szCs w:val="28"/>
        </w:rPr>
        <w:t>对</w:t>
      </w:r>
      <w:r w:rsidRPr="00781C5D">
        <w:rPr>
          <w:rFonts w:ascii="宋体" w:hAnsi="宋体"/>
          <w:szCs w:val="28"/>
        </w:rPr>
        <w:t>本院系</w:t>
      </w:r>
      <w:r w:rsidRPr="00781C5D">
        <w:rPr>
          <w:rFonts w:ascii="宋体" w:hAnsi="宋体" w:hint="eastAsia"/>
          <w:szCs w:val="28"/>
        </w:rPr>
        <w:t>研究生</w:t>
      </w:r>
      <w:r w:rsidRPr="00781C5D">
        <w:rPr>
          <w:rFonts w:ascii="宋体" w:hAnsi="宋体"/>
          <w:szCs w:val="28"/>
        </w:rPr>
        <w:t>学位论文答辩过程进行巡查，进</w:t>
      </w:r>
      <w:r w:rsidRPr="00781C5D">
        <w:rPr>
          <w:rFonts w:ascii="宋体" w:hAnsi="宋体"/>
          <w:szCs w:val="28"/>
        </w:rPr>
        <w:lastRenderedPageBreak/>
        <w:t>一步</w:t>
      </w:r>
      <w:r w:rsidRPr="00781C5D">
        <w:rPr>
          <w:rFonts w:ascii="宋体" w:hAnsi="宋体" w:hint="eastAsia"/>
          <w:szCs w:val="28"/>
        </w:rPr>
        <w:t>规范答辩流程、遵守答辩纪律、保证答辩质量。</w:t>
      </w:r>
    </w:p>
    <w:p w14:paraId="787988F4" w14:textId="77777777" w:rsidR="00781C5D" w:rsidRPr="00781C5D" w:rsidRDefault="00781C5D" w:rsidP="00781C5D">
      <w:pPr>
        <w:tabs>
          <w:tab w:val="left" w:pos="0"/>
        </w:tabs>
        <w:ind w:firstLine="560"/>
        <w:rPr>
          <w:rFonts w:ascii="宋体" w:hAnsi="宋体"/>
          <w:szCs w:val="28"/>
        </w:rPr>
      </w:pPr>
      <w:r w:rsidRPr="00781C5D">
        <w:rPr>
          <w:rFonts w:ascii="宋体" w:hAnsi="宋体" w:hint="eastAsia"/>
          <w:szCs w:val="28"/>
        </w:rPr>
        <w:t>各院系</w:t>
      </w:r>
      <w:r w:rsidRPr="00781C5D">
        <w:rPr>
          <w:rFonts w:ascii="宋体" w:hAnsi="宋体"/>
          <w:szCs w:val="28"/>
        </w:rPr>
        <w:t>在答辩工作开始前</w:t>
      </w:r>
      <w:r w:rsidRPr="00781C5D">
        <w:rPr>
          <w:rFonts w:ascii="宋体" w:hAnsi="宋体" w:hint="eastAsia"/>
          <w:szCs w:val="28"/>
        </w:rPr>
        <w:t>，须</w:t>
      </w:r>
      <w:r w:rsidRPr="00781C5D">
        <w:rPr>
          <w:rFonts w:ascii="宋体" w:hAnsi="宋体"/>
          <w:szCs w:val="28"/>
        </w:rPr>
        <w:t>将本院系整体答辩工作安排报学位办备案，</w:t>
      </w:r>
      <w:r w:rsidRPr="00781C5D">
        <w:rPr>
          <w:rFonts w:ascii="宋体" w:hAnsi="宋体" w:hint="eastAsia"/>
          <w:szCs w:val="28"/>
        </w:rPr>
        <w:t>包括院系学位</w:t>
      </w:r>
      <w:r w:rsidRPr="00781C5D">
        <w:rPr>
          <w:rFonts w:ascii="宋体" w:hAnsi="宋体"/>
          <w:szCs w:val="28"/>
        </w:rPr>
        <w:t>论文答辩工作方案</w:t>
      </w:r>
      <w:r w:rsidRPr="00781C5D">
        <w:rPr>
          <w:rFonts w:ascii="宋体" w:hAnsi="宋体" w:hint="eastAsia"/>
          <w:szCs w:val="28"/>
        </w:rPr>
        <w:t>、</w:t>
      </w:r>
      <w:r w:rsidRPr="00781C5D">
        <w:rPr>
          <w:rFonts w:ascii="宋体" w:hAnsi="宋体"/>
          <w:szCs w:val="28"/>
        </w:rPr>
        <w:t>答辩委员会组成</w:t>
      </w:r>
      <w:r w:rsidRPr="00781C5D">
        <w:rPr>
          <w:rFonts w:ascii="宋体" w:hAnsi="宋体" w:hint="eastAsia"/>
          <w:szCs w:val="28"/>
        </w:rPr>
        <w:t>名单</w:t>
      </w:r>
      <w:r w:rsidRPr="00781C5D">
        <w:rPr>
          <w:rFonts w:ascii="宋体" w:hAnsi="宋体"/>
          <w:szCs w:val="28"/>
        </w:rPr>
        <w:t>、答辩</w:t>
      </w:r>
      <w:r w:rsidRPr="00781C5D">
        <w:rPr>
          <w:rFonts w:ascii="宋体" w:hAnsi="宋体" w:hint="eastAsia"/>
          <w:szCs w:val="28"/>
        </w:rPr>
        <w:t>研究生</w:t>
      </w:r>
      <w:r w:rsidRPr="00781C5D">
        <w:rPr>
          <w:rFonts w:ascii="宋体" w:hAnsi="宋体"/>
          <w:szCs w:val="28"/>
        </w:rPr>
        <w:t>分组名单、答辩时间</w:t>
      </w:r>
      <w:r w:rsidRPr="00781C5D">
        <w:rPr>
          <w:rFonts w:ascii="宋体" w:hAnsi="宋体" w:hint="eastAsia"/>
          <w:szCs w:val="28"/>
        </w:rPr>
        <w:t>和</w:t>
      </w:r>
      <w:r w:rsidRPr="00781C5D">
        <w:rPr>
          <w:rFonts w:ascii="宋体" w:hAnsi="宋体"/>
          <w:szCs w:val="28"/>
        </w:rPr>
        <w:t>地点等</w:t>
      </w:r>
      <w:r w:rsidRPr="00781C5D">
        <w:rPr>
          <w:rFonts w:ascii="宋体" w:hAnsi="宋体" w:hint="eastAsia"/>
          <w:szCs w:val="28"/>
        </w:rPr>
        <w:t>。研究生院将在</w:t>
      </w:r>
      <w:r w:rsidRPr="00781C5D">
        <w:rPr>
          <w:rFonts w:ascii="宋体" w:hAnsi="宋体"/>
          <w:szCs w:val="28"/>
        </w:rPr>
        <w:t>院内网站公</w:t>
      </w:r>
      <w:r w:rsidRPr="00781C5D">
        <w:rPr>
          <w:rFonts w:ascii="宋体" w:hAnsi="宋体" w:hint="eastAsia"/>
          <w:szCs w:val="28"/>
        </w:rPr>
        <w:t>开</w:t>
      </w:r>
      <w:r w:rsidRPr="00781C5D">
        <w:rPr>
          <w:rFonts w:ascii="宋体" w:hAnsi="宋体"/>
          <w:szCs w:val="28"/>
        </w:rPr>
        <w:t>各院系答辩时间安排，以便校内</w:t>
      </w:r>
      <w:r w:rsidRPr="00781C5D">
        <w:rPr>
          <w:rFonts w:ascii="宋体" w:hAnsi="宋体" w:hint="eastAsia"/>
          <w:szCs w:val="28"/>
        </w:rPr>
        <w:t>外人员列席旁听；</w:t>
      </w:r>
      <w:r w:rsidRPr="00781C5D">
        <w:rPr>
          <w:rFonts w:ascii="宋体" w:hAnsi="宋体"/>
          <w:szCs w:val="28"/>
        </w:rPr>
        <w:t>同时，研究生院将</w:t>
      </w:r>
      <w:r w:rsidRPr="00781C5D">
        <w:rPr>
          <w:rFonts w:ascii="宋体" w:hAnsi="宋体" w:hint="eastAsia"/>
          <w:szCs w:val="28"/>
        </w:rPr>
        <w:t>对各院系学位论文答辩组织</w:t>
      </w:r>
      <w:r w:rsidRPr="00781C5D">
        <w:rPr>
          <w:rFonts w:ascii="宋体" w:hAnsi="宋体"/>
          <w:szCs w:val="28"/>
        </w:rPr>
        <w:t>工作</w:t>
      </w:r>
      <w:r w:rsidRPr="00781C5D">
        <w:rPr>
          <w:rFonts w:ascii="宋体" w:hAnsi="宋体" w:hint="eastAsia"/>
          <w:szCs w:val="28"/>
        </w:rPr>
        <w:t>进行督导和抽查。</w:t>
      </w:r>
      <w:r w:rsidRPr="00781C5D">
        <w:rPr>
          <w:rFonts w:ascii="宋体" w:hAnsi="宋体"/>
          <w:szCs w:val="28"/>
        </w:rPr>
        <w:t xml:space="preserve"> </w:t>
      </w:r>
    </w:p>
    <w:p w14:paraId="6987EFC6" w14:textId="77777777" w:rsidR="00781C5D" w:rsidRPr="00781C5D" w:rsidRDefault="00781C5D" w:rsidP="00781C5D">
      <w:pPr>
        <w:tabs>
          <w:tab w:val="left" w:pos="0"/>
        </w:tabs>
        <w:ind w:firstLine="560"/>
        <w:rPr>
          <w:rFonts w:ascii="宋体" w:hAnsi="宋体"/>
          <w:szCs w:val="28"/>
        </w:rPr>
      </w:pPr>
    </w:p>
    <w:p w14:paraId="1F0677F1" w14:textId="77777777" w:rsidR="00781C5D" w:rsidRPr="00781C5D" w:rsidRDefault="00781C5D" w:rsidP="00781C5D">
      <w:pPr>
        <w:tabs>
          <w:tab w:val="left" w:pos="0"/>
        </w:tabs>
        <w:ind w:firstLine="560"/>
        <w:rPr>
          <w:rFonts w:ascii="宋体" w:hAnsi="宋体"/>
          <w:szCs w:val="28"/>
        </w:rPr>
      </w:pPr>
    </w:p>
    <w:p w14:paraId="56341970" w14:textId="77777777" w:rsidR="00781C5D" w:rsidRPr="00781C5D" w:rsidRDefault="00781C5D" w:rsidP="00781C5D">
      <w:pPr>
        <w:tabs>
          <w:tab w:val="left" w:pos="0"/>
        </w:tabs>
        <w:wordWrap w:val="0"/>
        <w:ind w:firstLine="560"/>
        <w:jc w:val="right"/>
        <w:rPr>
          <w:rFonts w:ascii="宋体" w:hAnsi="宋体"/>
          <w:szCs w:val="28"/>
        </w:rPr>
      </w:pPr>
      <w:r w:rsidRPr="00781C5D">
        <w:rPr>
          <w:rFonts w:ascii="宋体" w:hAnsi="宋体" w:hint="eastAsia"/>
          <w:szCs w:val="28"/>
        </w:rPr>
        <w:t>研究生</w:t>
      </w:r>
      <w:r w:rsidRPr="00781C5D">
        <w:rPr>
          <w:rFonts w:ascii="宋体" w:hAnsi="宋体"/>
          <w:szCs w:val="28"/>
        </w:rPr>
        <w:t>院</w:t>
      </w:r>
      <w:r w:rsidRPr="00781C5D">
        <w:rPr>
          <w:rFonts w:ascii="宋体" w:hAnsi="宋体" w:hint="eastAsia"/>
          <w:szCs w:val="28"/>
        </w:rPr>
        <w:t xml:space="preserve"> </w:t>
      </w:r>
      <w:r w:rsidRPr="00781C5D">
        <w:rPr>
          <w:rFonts w:ascii="宋体" w:hAnsi="宋体"/>
          <w:szCs w:val="28"/>
        </w:rPr>
        <w:t xml:space="preserve">   </w:t>
      </w:r>
    </w:p>
    <w:p w14:paraId="77D6E5D3" w14:textId="27C0C311" w:rsidR="00BE7B45" w:rsidRPr="00781C5D" w:rsidRDefault="00781C5D" w:rsidP="00781C5D">
      <w:pPr>
        <w:ind w:firstLine="560"/>
        <w:jc w:val="right"/>
        <w:rPr>
          <w:rFonts w:ascii="宋体" w:hAnsi="宋体"/>
        </w:rPr>
      </w:pPr>
      <w:r w:rsidRPr="00781C5D">
        <w:rPr>
          <w:rFonts w:ascii="宋体" w:hAnsi="宋体" w:hint="eastAsia"/>
          <w:szCs w:val="28"/>
        </w:rPr>
        <w:t>2019年4月</w:t>
      </w:r>
      <w:r w:rsidRPr="00781C5D">
        <w:rPr>
          <w:rFonts w:ascii="宋体" w:hAnsi="宋体"/>
          <w:szCs w:val="28"/>
        </w:rPr>
        <w:t>4</w:t>
      </w:r>
      <w:r w:rsidRPr="00781C5D">
        <w:rPr>
          <w:rFonts w:ascii="宋体" w:hAnsi="宋体" w:hint="eastAsia"/>
          <w:szCs w:val="28"/>
        </w:rPr>
        <w:t>日</w:t>
      </w:r>
    </w:p>
    <w:sectPr w:rsidR="00BE7B45" w:rsidRPr="00781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8ABD" w14:textId="77777777" w:rsidR="00A8365B" w:rsidRDefault="00A8365B" w:rsidP="00781C5D">
      <w:pPr>
        <w:spacing w:line="240" w:lineRule="auto"/>
        <w:ind w:firstLine="560"/>
      </w:pPr>
      <w:r>
        <w:separator/>
      </w:r>
    </w:p>
  </w:endnote>
  <w:endnote w:type="continuationSeparator" w:id="0">
    <w:p w14:paraId="514880C2" w14:textId="77777777" w:rsidR="00A8365B" w:rsidRDefault="00A8365B" w:rsidP="00781C5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A5DF" w14:textId="77777777" w:rsidR="00A8365B" w:rsidRDefault="00A8365B" w:rsidP="00781C5D">
      <w:pPr>
        <w:spacing w:line="240" w:lineRule="auto"/>
        <w:ind w:firstLine="560"/>
      </w:pPr>
      <w:r>
        <w:separator/>
      </w:r>
    </w:p>
  </w:footnote>
  <w:footnote w:type="continuationSeparator" w:id="0">
    <w:p w14:paraId="64C097CB" w14:textId="77777777" w:rsidR="00A8365B" w:rsidRDefault="00A8365B" w:rsidP="00781C5D">
      <w:pPr>
        <w:spacing w:line="240" w:lineRule="auto"/>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634"/>
    <w:multiLevelType w:val="hybridMultilevel"/>
    <w:tmpl w:val="84CE4080"/>
    <w:lvl w:ilvl="0" w:tplc="D5A46C58">
      <w:start w:val="1"/>
      <w:numFmt w:val="chineseCountingThousand"/>
      <w:pStyle w:val="1"/>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D8EA204">
      <w:start w:val="1"/>
      <w:numFmt w:val="decimal"/>
      <w:lvlText w:val="%2."/>
      <w:lvlJc w:val="left"/>
      <w:pPr>
        <w:ind w:left="1200" w:hanging="780"/>
      </w:pPr>
      <w:rPr>
        <w:rFonts w:hint="default"/>
      </w:rPr>
    </w:lvl>
    <w:lvl w:ilvl="2" w:tplc="8480B44C">
      <w:start w:val="2"/>
      <w:numFmt w:val="decimal"/>
      <w:lvlText w:val="%3、"/>
      <w:lvlJc w:val="left"/>
      <w:pPr>
        <w:ind w:left="1146"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8B6426E"/>
    <w:multiLevelType w:val="hybridMultilevel"/>
    <w:tmpl w:val="643488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8339639">
    <w:abstractNumId w:val="1"/>
  </w:num>
  <w:num w:numId="2" w16cid:durableId="108209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9F"/>
    <w:rsid w:val="003B2F9F"/>
    <w:rsid w:val="004374F6"/>
    <w:rsid w:val="006A760B"/>
    <w:rsid w:val="00781C5D"/>
    <w:rsid w:val="00A8365B"/>
    <w:rsid w:val="00BE7B45"/>
    <w:rsid w:val="00CD1D4A"/>
    <w:rsid w:val="00E3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7C12"/>
  <w15:chartTrackingRefBased/>
  <w15:docId w15:val="{014C32B8-B634-4510-BE67-5BFEC233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C5D"/>
    <w:pPr>
      <w:widowControl w:val="0"/>
      <w:spacing w:line="360" w:lineRule="auto"/>
      <w:ind w:firstLineChars="200" w:firstLine="200"/>
      <w:jc w:val="both"/>
    </w:pPr>
    <w:rPr>
      <w:rFonts w:ascii="Times New Roman" w:eastAsia="宋体" w:hAnsi="Times New Roman" w:cs="Times New Roman"/>
      <w:sz w:val="28"/>
      <w:szCs w:val="24"/>
    </w:rPr>
  </w:style>
  <w:style w:type="paragraph" w:styleId="1">
    <w:name w:val="heading 1"/>
    <w:basedOn w:val="a"/>
    <w:next w:val="a"/>
    <w:link w:val="10"/>
    <w:uiPriority w:val="9"/>
    <w:qFormat/>
    <w:rsid w:val="00781C5D"/>
    <w:pPr>
      <w:keepNext/>
      <w:keepLines/>
      <w:numPr>
        <w:numId w:val="2"/>
      </w:numPr>
      <w:spacing w:before="340" w:after="330" w:line="578" w:lineRule="auto"/>
      <w:ind w:firstLineChars="0" w:firstLine="0"/>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C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1C5D"/>
    <w:rPr>
      <w:sz w:val="18"/>
      <w:szCs w:val="18"/>
    </w:rPr>
  </w:style>
  <w:style w:type="paragraph" w:styleId="a5">
    <w:name w:val="footer"/>
    <w:basedOn w:val="a"/>
    <w:link w:val="a6"/>
    <w:uiPriority w:val="99"/>
    <w:unhideWhenUsed/>
    <w:rsid w:val="00781C5D"/>
    <w:pPr>
      <w:tabs>
        <w:tab w:val="center" w:pos="4153"/>
        <w:tab w:val="right" w:pos="8306"/>
      </w:tabs>
      <w:snapToGrid w:val="0"/>
      <w:jc w:val="left"/>
    </w:pPr>
    <w:rPr>
      <w:sz w:val="18"/>
      <w:szCs w:val="18"/>
    </w:rPr>
  </w:style>
  <w:style w:type="character" w:customStyle="1" w:styleId="a6">
    <w:name w:val="页脚 字符"/>
    <w:basedOn w:val="a0"/>
    <w:link w:val="a5"/>
    <w:uiPriority w:val="99"/>
    <w:rsid w:val="00781C5D"/>
    <w:rPr>
      <w:sz w:val="18"/>
      <w:szCs w:val="18"/>
    </w:rPr>
  </w:style>
  <w:style w:type="character" w:customStyle="1" w:styleId="10">
    <w:name w:val="标题 1 字符"/>
    <w:basedOn w:val="a0"/>
    <w:link w:val="1"/>
    <w:uiPriority w:val="9"/>
    <w:rsid w:val="00781C5D"/>
    <w:rPr>
      <w:rFonts w:ascii="Times New Roman" w:eastAsia="宋体" w:hAnsi="Times New Roman" w:cs="Times New Roman"/>
      <w:b/>
      <w:bCs/>
      <w:kern w:val="44"/>
      <w:sz w:val="30"/>
      <w:szCs w:val="44"/>
    </w:rPr>
  </w:style>
  <w:style w:type="paragraph" w:styleId="a7">
    <w:name w:val="List Paragraph"/>
    <w:basedOn w:val="a"/>
    <w:uiPriority w:val="34"/>
    <w:qFormat/>
    <w:rsid w:val="00781C5D"/>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静</dc:creator>
  <cp:keywords/>
  <dc:description/>
  <cp:lastModifiedBy>宋 静</cp:lastModifiedBy>
  <cp:revision>6</cp:revision>
  <dcterms:created xsi:type="dcterms:W3CDTF">2022-09-13T03:39:00Z</dcterms:created>
  <dcterms:modified xsi:type="dcterms:W3CDTF">2022-09-13T03:42:00Z</dcterms:modified>
</cp:coreProperties>
</file>