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741D" w14:textId="77777777" w:rsidR="000A41A9" w:rsidRDefault="000A41A9" w:rsidP="000A41A9">
      <w:pPr>
        <w:spacing w:line="1027" w:lineRule="exact"/>
        <w:ind w:right="9" w:firstLineChars="0" w:firstLine="0"/>
        <w:jc w:val="center"/>
        <w:rPr>
          <w:sz w:val="20"/>
          <w:szCs w:val="20"/>
        </w:rPr>
      </w:pPr>
      <w:r>
        <w:rPr>
          <w:rFonts w:ascii="宋体" w:hAnsi="宋体" w:cs="宋体"/>
          <w:color w:val="FF0000"/>
          <w:sz w:val="90"/>
          <w:szCs w:val="90"/>
        </w:rPr>
        <w:t>首都师范大学文件</w:t>
      </w:r>
    </w:p>
    <w:p w14:paraId="010F546E" w14:textId="77777777" w:rsidR="000A41A9" w:rsidRDefault="000A41A9" w:rsidP="000A41A9">
      <w:pPr>
        <w:spacing w:line="200" w:lineRule="exact"/>
        <w:ind w:firstLine="480"/>
        <w:rPr>
          <w:sz w:val="24"/>
        </w:rPr>
      </w:pPr>
    </w:p>
    <w:p w14:paraId="4426B5E9" w14:textId="77777777" w:rsidR="000A41A9" w:rsidRDefault="000A41A9" w:rsidP="000A41A9">
      <w:pPr>
        <w:spacing w:line="200" w:lineRule="exact"/>
        <w:ind w:firstLine="480"/>
        <w:rPr>
          <w:sz w:val="24"/>
        </w:rPr>
      </w:pPr>
    </w:p>
    <w:p w14:paraId="1C1D7D18" w14:textId="77777777" w:rsidR="000A41A9" w:rsidRDefault="000A41A9" w:rsidP="000A41A9">
      <w:pPr>
        <w:spacing w:line="349" w:lineRule="exact"/>
        <w:ind w:firstLine="480"/>
        <w:rPr>
          <w:sz w:val="24"/>
        </w:rPr>
      </w:pPr>
    </w:p>
    <w:p w14:paraId="3254D1AB" w14:textId="77777777" w:rsidR="000A41A9" w:rsidRDefault="000A41A9" w:rsidP="000A41A9">
      <w:pPr>
        <w:spacing w:line="388" w:lineRule="exact"/>
        <w:ind w:right="-110" w:firstLine="640"/>
        <w:jc w:val="center"/>
        <w:rPr>
          <w:sz w:val="20"/>
          <w:szCs w:val="20"/>
        </w:rPr>
      </w:pPr>
      <w:proofErr w:type="gramStart"/>
      <w:r>
        <w:rPr>
          <w:rFonts w:ascii="宋体" w:hAnsi="宋体" w:cs="宋体"/>
          <w:sz w:val="32"/>
          <w:szCs w:val="32"/>
        </w:rPr>
        <w:t>首都师大校发〔</w:t>
      </w:r>
      <w:r>
        <w:rPr>
          <w:rFonts w:ascii="Arial" w:eastAsia="Arial" w:hAnsi="Arial" w:cs="Arial"/>
          <w:sz w:val="32"/>
          <w:szCs w:val="32"/>
        </w:rPr>
        <w:t>2019</w:t>
      </w:r>
      <w:r>
        <w:rPr>
          <w:rFonts w:ascii="宋体" w:hAnsi="宋体" w:cs="宋体"/>
          <w:sz w:val="32"/>
          <w:szCs w:val="32"/>
        </w:rPr>
        <w:t>〕</w:t>
      </w:r>
      <w:proofErr w:type="gramEnd"/>
      <w:r>
        <w:rPr>
          <w:rFonts w:ascii="Arial" w:eastAsia="Arial" w:hAnsi="Arial" w:cs="Arial"/>
          <w:sz w:val="32"/>
          <w:szCs w:val="32"/>
        </w:rPr>
        <w:t xml:space="preserve">64 </w:t>
      </w:r>
      <w:r>
        <w:rPr>
          <w:rFonts w:ascii="宋体" w:hAnsi="宋体" w:cs="宋体"/>
          <w:sz w:val="32"/>
          <w:szCs w:val="32"/>
        </w:rPr>
        <w:t>号</w:t>
      </w:r>
    </w:p>
    <w:p w14:paraId="7AFC5FB0" w14:textId="77777777" w:rsidR="000A41A9" w:rsidRDefault="000A41A9" w:rsidP="000A41A9">
      <w:pPr>
        <w:spacing w:line="20" w:lineRule="exact"/>
        <w:ind w:firstLine="480"/>
        <w:rPr>
          <w:sz w:val="24"/>
        </w:rPr>
      </w:pPr>
      <w:r>
        <w:rPr>
          <w:noProof/>
          <w:sz w:val="24"/>
        </w:rPr>
        <mc:AlternateContent>
          <mc:Choice Requires="wps">
            <w:drawing>
              <wp:anchor distT="0" distB="0" distL="114300" distR="114300" simplePos="0" relativeHeight="251659264" behindDoc="1" locked="0" layoutInCell="0" allowOverlap="1" wp14:anchorId="6E456F48" wp14:editId="78CB15CA">
                <wp:simplePos x="0" y="0"/>
                <wp:positionH relativeFrom="column">
                  <wp:posOffset>-13335</wp:posOffset>
                </wp:positionH>
                <wp:positionV relativeFrom="paragraph">
                  <wp:posOffset>191770</wp:posOffset>
                </wp:positionV>
                <wp:extent cx="5822315" cy="0"/>
                <wp:effectExtent l="0" t="0" r="0" b="0"/>
                <wp:wrapNone/>
                <wp:docPr id="6"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315" cy="4763"/>
                        </a:xfrm>
                        <a:prstGeom prst="line">
                          <a:avLst/>
                        </a:prstGeom>
                        <a:solidFill>
                          <a:srgbClr val="FFFFFF"/>
                        </a:solidFill>
                        <a:ln w="19050">
                          <a:solidFill>
                            <a:srgbClr val="FF0000"/>
                          </a:solidFill>
                          <a:miter lim="800000"/>
                          <a:headEnd/>
                          <a:tailEnd/>
                        </a:ln>
                      </wps:spPr>
                      <wps:bodyPr/>
                    </wps:wsp>
                  </a:graphicData>
                </a:graphic>
              </wp:anchor>
            </w:drawing>
          </mc:Choice>
          <mc:Fallback>
            <w:pict>
              <v:line w14:anchorId="6E02816C" id="Shape 1"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05pt,15.1pt" to="457.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" o:allowincell="f" filled="t" strokecolor="red" strokeweight="1.5pt">
                <v:stroke joinstyle="miter"/>
                <o:lock v:ext="edit" shapetype="f"/>
              </v:line>
            </w:pict>
          </mc:Fallback>
        </mc:AlternateContent>
      </w:r>
    </w:p>
    <w:p w14:paraId="3EEFE996" w14:textId="77777777" w:rsidR="000A41A9" w:rsidRDefault="000A41A9" w:rsidP="000A41A9">
      <w:pPr>
        <w:spacing w:line="200" w:lineRule="exact"/>
        <w:ind w:firstLine="480"/>
        <w:rPr>
          <w:sz w:val="24"/>
        </w:rPr>
      </w:pPr>
    </w:p>
    <w:p w14:paraId="14E0E2B5" w14:textId="77777777" w:rsidR="000A41A9" w:rsidRDefault="000A41A9" w:rsidP="000A41A9">
      <w:pPr>
        <w:spacing w:line="200" w:lineRule="exact"/>
        <w:ind w:firstLine="480"/>
        <w:rPr>
          <w:sz w:val="24"/>
        </w:rPr>
      </w:pPr>
    </w:p>
    <w:p w14:paraId="1265EA9C" w14:textId="77777777" w:rsidR="000A41A9" w:rsidRDefault="000A41A9" w:rsidP="000A41A9">
      <w:pPr>
        <w:spacing w:line="200" w:lineRule="exact"/>
        <w:ind w:firstLine="480"/>
        <w:rPr>
          <w:sz w:val="24"/>
        </w:rPr>
      </w:pPr>
    </w:p>
    <w:p w14:paraId="6AE626A1" w14:textId="77777777" w:rsidR="000A41A9" w:rsidRDefault="000A41A9" w:rsidP="000A41A9">
      <w:pPr>
        <w:spacing w:line="200" w:lineRule="exact"/>
        <w:ind w:firstLine="480"/>
        <w:rPr>
          <w:sz w:val="24"/>
        </w:rPr>
      </w:pPr>
    </w:p>
    <w:p w14:paraId="1A64E507" w14:textId="77777777" w:rsidR="000A41A9" w:rsidRDefault="000A41A9" w:rsidP="000A41A9">
      <w:pPr>
        <w:spacing w:line="200" w:lineRule="exact"/>
        <w:ind w:firstLine="480"/>
        <w:rPr>
          <w:sz w:val="24"/>
        </w:rPr>
      </w:pPr>
    </w:p>
    <w:p w14:paraId="2BB2FECF" w14:textId="77777777" w:rsidR="000A41A9" w:rsidRDefault="000A41A9" w:rsidP="000A41A9">
      <w:pPr>
        <w:spacing w:line="200" w:lineRule="exact"/>
        <w:ind w:firstLine="480"/>
        <w:rPr>
          <w:sz w:val="24"/>
        </w:rPr>
      </w:pPr>
    </w:p>
    <w:p w14:paraId="0CE606B2" w14:textId="77777777" w:rsidR="000A41A9" w:rsidRDefault="000A41A9" w:rsidP="000A41A9">
      <w:pPr>
        <w:spacing w:line="320" w:lineRule="exact"/>
        <w:ind w:firstLine="480"/>
        <w:rPr>
          <w:sz w:val="24"/>
        </w:rPr>
      </w:pPr>
    </w:p>
    <w:p w14:paraId="6F9B96AE" w14:textId="77777777" w:rsidR="000A41A9" w:rsidRDefault="000A41A9" w:rsidP="000A41A9">
      <w:pPr>
        <w:spacing w:line="502" w:lineRule="exact"/>
        <w:ind w:right="-110" w:firstLine="880"/>
        <w:jc w:val="center"/>
        <w:rPr>
          <w:sz w:val="20"/>
          <w:szCs w:val="20"/>
        </w:rPr>
      </w:pPr>
      <w:r>
        <w:rPr>
          <w:rFonts w:ascii="宋体" w:hAnsi="宋体" w:cs="宋体"/>
          <w:sz w:val="44"/>
          <w:szCs w:val="44"/>
        </w:rPr>
        <w:t>首都师范大学</w:t>
      </w:r>
    </w:p>
    <w:p w14:paraId="3EF07E02" w14:textId="77777777" w:rsidR="000A41A9" w:rsidRDefault="000A41A9" w:rsidP="000A41A9">
      <w:pPr>
        <w:spacing w:line="60" w:lineRule="exact"/>
        <w:ind w:firstLine="480"/>
        <w:rPr>
          <w:sz w:val="24"/>
        </w:rPr>
      </w:pPr>
    </w:p>
    <w:p w14:paraId="2B1EE2AD" w14:textId="77777777" w:rsidR="000A41A9" w:rsidRDefault="000A41A9" w:rsidP="000A41A9">
      <w:pPr>
        <w:spacing w:line="502" w:lineRule="exact"/>
        <w:ind w:right="-110" w:firstLineChars="100" w:firstLine="440"/>
        <w:rPr>
          <w:sz w:val="20"/>
          <w:szCs w:val="20"/>
        </w:rPr>
      </w:pPr>
      <w:r>
        <w:rPr>
          <w:rFonts w:ascii="宋体" w:hAnsi="宋体" w:cs="宋体"/>
          <w:sz w:val="44"/>
          <w:szCs w:val="44"/>
        </w:rPr>
        <w:t>关于印发</w:t>
      </w:r>
      <w:proofErr w:type="gramStart"/>
      <w:r>
        <w:rPr>
          <w:rFonts w:ascii="宋体" w:hAnsi="宋体" w:cs="宋体"/>
          <w:sz w:val="44"/>
          <w:szCs w:val="44"/>
        </w:rPr>
        <w:t>《</w:t>
      </w:r>
      <w:proofErr w:type="gramEnd"/>
      <w:r>
        <w:rPr>
          <w:rFonts w:ascii="宋体" w:hAnsi="宋体" w:cs="宋体"/>
          <w:sz w:val="44"/>
          <w:szCs w:val="44"/>
        </w:rPr>
        <w:t>首都师范大学研究生学位论文</w:t>
      </w:r>
    </w:p>
    <w:p w14:paraId="5AEAD96B" w14:textId="77777777" w:rsidR="000A41A9" w:rsidRDefault="000A41A9" w:rsidP="000A41A9">
      <w:pPr>
        <w:spacing w:line="55" w:lineRule="exact"/>
        <w:ind w:firstLine="480"/>
        <w:rPr>
          <w:sz w:val="24"/>
        </w:rPr>
      </w:pPr>
    </w:p>
    <w:p w14:paraId="7EA3BE27" w14:textId="77777777" w:rsidR="000A41A9" w:rsidRDefault="000A41A9" w:rsidP="000A41A9">
      <w:pPr>
        <w:spacing w:line="502" w:lineRule="exact"/>
        <w:ind w:right="-110" w:firstLine="880"/>
        <w:jc w:val="center"/>
        <w:rPr>
          <w:sz w:val="20"/>
          <w:szCs w:val="20"/>
        </w:rPr>
      </w:pPr>
      <w:r>
        <w:rPr>
          <w:rFonts w:ascii="宋体" w:hAnsi="宋体" w:cs="宋体"/>
          <w:sz w:val="44"/>
          <w:szCs w:val="44"/>
        </w:rPr>
        <w:t>隐名评审实施细则（试行）</w:t>
      </w:r>
      <w:proofErr w:type="gramStart"/>
      <w:r>
        <w:rPr>
          <w:rFonts w:ascii="宋体" w:hAnsi="宋体" w:cs="宋体"/>
          <w:sz w:val="44"/>
          <w:szCs w:val="44"/>
        </w:rPr>
        <w:t>》</w:t>
      </w:r>
      <w:proofErr w:type="gramEnd"/>
      <w:r>
        <w:rPr>
          <w:rFonts w:ascii="宋体" w:hAnsi="宋体" w:cs="宋体"/>
          <w:sz w:val="44"/>
          <w:szCs w:val="44"/>
        </w:rPr>
        <w:t>的通知</w:t>
      </w:r>
    </w:p>
    <w:p w14:paraId="6AC2C7AA" w14:textId="77777777" w:rsidR="000A41A9" w:rsidRDefault="000A41A9" w:rsidP="000A41A9">
      <w:pPr>
        <w:spacing w:line="200" w:lineRule="exact"/>
        <w:ind w:firstLine="480"/>
        <w:rPr>
          <w:sz w:val="24"/>
        </w:rPr>
      </w:pPr>
    </w:p>
    <w:p w14:paraId="4D72BB5E" w14:textId="77777777" w:rsidR="000A41A9" w:rsidRDefault="000A41A9" w:rsidP="000A41A9">
      <w:pPr>
        <w:spacing w:line="200" w:lineRule="exact"/>
        <w:ind w:firstLine="480"/>
        <w:rPr>
          <w:sz w:val="24"/>
        </w:rPr>
      </w:pPr>
    </w:p>
    <w:p w14:paraId="458AF398" w14:textId="77777777" w:rsidR="000A41A9" w:rsidRDefault="000A41A9" w:rsidP="000A41A9">
      <w:pPr>
        <w:spacing w:line="298" w:lineRule="exact"/>
        <w:ind w:firstLine="480"/>
        <w:rPr>
          <w:sz w:val="24"/>
        </w:rPr>
      </w:pPr>
    </w:p>
    <w:p w14:paraId="7EAFDE04" w14:textId="77777777" w:rsidR="000A41A9" w:rsidRDefault="000A41A9" w:rsidP="000A41A9">
      <w:pPr>
        <w:spacing w:line="366" w:lineRule="exact"/>
        <w:ind w:left="140" w:firstLine="640"/>
        <w:rPr>
          <w:sz w:val="20"/>
          <w:szCs w:val="20"/>
        </w:rPr>
      </w:pPr>
      <w:r>
        <w:rPr>
          <w:rFonts w:ascii="宋体" w:hAnsi="宋体" w:cs="宋体"/>
          <w:sz w:val="32"/>
          <w:szCs w:val="32"/>
        </w:rPr>
        <w:t>各院（系）、单位：</w:t>
      </w:r>
    </w:p>
    <w:p w14:paraId="3BE52A74" w14:textId="77777777" w:rsidR="000A41A9" w:rsidRDefault="000A41A9" w:rsidP="000A41A9">
      <w:pPr>
        <w:spacing w:line="214" w:lineRule="exact"/>
        <w:ind w:firstLine="480"/>
        <w:rPr>
          <w:sz w:val="24"/>
        </w:rPr>
      </w:pPr>
    </w:p>
    <w:p w14:paraId="619A664D" w14:textId="77777777" w:rsidR="000A41A9" w:rsidRDefault="000A41A9" w:rsidP="000A41A9">
      <w:pPr>
        <w:spacing w:line="343" w:lineRule="exact"/>
        <w:ind w:left="780" w:firstLine="600"/>
        <w:rPr>
          <w:sz w:val="20"/>
          <w:szCs w:val="20"/>
        </w:rPr>
      </w:pPr>
      <w:r>
        <w:rPr>
          <w:rFonts w:ascii="宋体" w:hAnsi="宋体" w:cs="宋体"/>
          <w:sz w:val="30"/>
          <w:szCs w:val="30"/>
        </w:rPr>
        <w:t>《首都师范大学研究生学位论文隐名评审实施细则（试行）》</w:t>
      </w:r>
    </w:p>
    <w:p w14:paraId="7B5380B8" w14:textId="77777777" w:rsidR="000A41A9" w:rsidRDefault="000A41A9" w:rsidP="000A41A9">
      <w:pPr>
        <w:spacing w:line="243" w:lineRule="exact"/>
        <w:ind w:firstLine="480"/>
        <w:rPr>
          <w:sz w:val="24"/>
        </w:rPr>
      </w:pPr>
    </w:p>
    <w:p w14:paraId="4D7E107F" w14:textId="77777777" w:rsidR="000A41A9" w:rsidRDefault="000A41A9" w:rsidP="000A41A9">
      <w:pPr>
        <w:widowControl/>
        <w:numPr>
          <w:ilvl w:val="0"/>
          <w:numId w:val="1"/>
        </w:numPr>
        <w:tabs>
          <w:tab w:val="left" w:pos="567"/>
        </w:tabs>
        <w:spacing w:line="440" w:lineRule="exact"/>
        <w:ind w:left="140" w:right="29" w:firstLine="640"/>
        <w:jc w:val="left"/>
        <w:rPr>
          <w:rFonts w:ascii="宋体" w:hAnsi="宋体" w:cs="宋体"/>
          <w:sz w:val="32"/>
          <w:szCs w:val="32"/>
        </w:rPr>
      </w:pPr>
      <w:r>
        <w:rPr>
          <w:rFonts w:ascii="Arial" w:eastAsia="Arial" w:hAnsi="Arial" w:cs="Arial"/>
          <w:sz w:val="32"/>
          <w:szCs w:val="32"/>
        </w:rPr>
        <w:t xml:space="preserve">2019 </w:t>
      </w:r>
      <w:r>
        <w:rPr>
          <w:rFonts w:ascii="宋体" w:hAnsi="宋体" w:cs="宋体"/>
          <w:sz w:val="32"/>
          <w:szCs w:val="32"/>
        </w:rPr>
        <w:t>年第</w:t>
      </w:r>
      <w:r>
        <w:rPr>
          <w:rFonts w:ascii="Arial" w:eastAsia="Arial" w:hAnsi="Arial" w:cs="Arial"/>
          <w:sz w:val="32"/>
          <w:szCs w:val="32"/>
        </w:rPr>
        <w:t xml:space="preserve"> 19 </w:t>
      </w:r>
      <w:r>
        <w:rPr>
          <w:rFonts w:ascii="宋体" w:hAnsi="宋体" w:cs="宋体"/>
          <w:sz w:val="32"/>
          <w:szCs w:val="32"/>
        </w:rPr>
        <w:t>次校长办公会研究通过，现予以印发，请遵照执行。</w:t>
      </w:r>
    </w:p>
    <w:p w14:paraId="784BC980" w14:textId="77777777" w:rsidR="000A41A9" w:rsidRDefault="000A41A9" w:rsidP="000A41A9">
      <w:pPr>
        <w:spacing w:line="200" w:lineRule="exact"/>
        <w:ind w:firstLine="480"/>
        <w:rPr>
          <w:sz w:val="24"/>
        </w:rPr>
      </w:pPr>
    </w:p>
    <w:p w14:paraId="0E7E2CE3" w14:textId="77777777" w:rsidR="000A41A9" w:rsidRDefault="000A41A9" w:rsidP="000A41A9">
      <w:pPr>
        <w:spacing w:line="200" w:lineRule="exact"/>
        <w:ind w:firstLine="480"/>
        <w:rPr>
          <w:sz w:val="24"/>
        </w:rPr>
      </w:pPr>
    </w:p>
    <w:p w14:paraId="198CBDD5" w14:textId="77777777" w:rsidR="000A41A9" w:rsidRDefault="000A41A9" w:rsidP="000A41A9">
      <w:pPr>
        <w:spacing w:line="200" w:lineRule="exact"/>
        <w:ind w:firstLine="480"/>
        <w:rPr>
          <w:sz w:val="24"/>
        </w:rPr>
      </w:pPr>
    </w:p>
    <w:p w14:paraId="475B6527" w14:textId="77777777" w:rsidR="000A41A9" w:rsidRDefault="000A41A9" w:rsidP="000A41A9">
      <w:pPr>
        <w:spacing w:line="200" w:lineRule="exact"/>
        <w:ind w:firstLine="480"/>
        <w:rPr>
          <w:sz w:val="24"/>
        </w:rPr>
      </w:pPr>
    </w:p>
    <w:p w14:paraId="18445BAB" w14:textId="77777777" w:rsidR="000A41A9" w:rsidRDefault="000A41A9" w:rsidP="000A41A9">
      <w:pPr>
        <w:spacing w:line="200" w:lineRule="exact"/>
        <w:ind w:firstLine="480"/>
        <w:rPr>
          <w:sz w:val="24"/>
        </w:rPr>
      </w:pPr>
    </w:p>
    <w:p w14:paraId="117D6213" w14:textId="77777777" w:rsidR="000A41A9" w:rsidRDefault="000A41A9" w:rsidP="000A41A9">
      <w:pPr>
        <w:spacing w:line="200" w:lineRule="exact"/>
        <w:ind w:firstLine="480"/>
        <w:rPr>
          <w:sz w:val="24"/>
        </w:rPr>
      </w:pPr>
    </w:p>
    <w:p w14:paraId="12283A2A" w14:textId="77777777" w:rsidR="000A41A9" w:rsidRDefault="000A41A9" w:rsidP="000A41A9">
      <w:pPr>
        <w:spacing w:line="200" w:lineRule="exact"/>
        <w:ind w:firstLine="480"/>
        <w:rPr>
          <w:sz w:val="24"/>
        </w:rPr>
      </w:pPr>
    </w:p>
    <w:p w14:paraId="2C4C06C5" w14:textId="77777777" w:rsidR="000A41A9" w:rsidRDefault="000A41A9" w:rsidP="000A41A9">
      <w:pPr>
        <w:spacing w:line="200" w:lineRule="exact"/>
        <w:ind w:firstLine="480"/>
        <w:rPr>
          <w:sz w:val="24"/>
        </w:rPr>
      </w:pPr>
    </w:p>
    <w:p w14:paraId="7BAC7F2A" w14:textId="77777777" w:rsidR="000A41A9" w:rsidRDefault="000A41A9" w:rsidP="000A41A9">
      <w:pPr>
        <w:spacing w:line="273" w:lineRule="exact"/>
        <w:ind w:firstLine="480"/>
        <w:rPr>
          <w:sz w:val="24"/>
        </w:rPr>
      </w:pPr>
    </w:p>
    <w:p w14:paraId="23977907" w14:textId="77777777" w:rsidR="000A41A9" w:rsidRDefault="000A41A9" w:rsidP="000A41A9">
      <w:pPr>
        <w:spacing w:line="366" w:lineRule="exact"/>
        <w:ind w:left="5560" w:firstLine="640"/>
        <w:rPr>
          <w:sz w:val="20"/>
          <w:szCs w:val="20"/>
        </w:rPr>
      </w:pPr>
      <w:r>
        <w:rPr>
          <w:rFonts w:ascii="宋体" w:hAnsi="宋体" w:cs="宋体"/>
          <w:sz w:val="32"/>
          <w:szCs w:val="32"/>
        </w:rPr>
        <w:t>首都师范大学</w:t>
      </w:r>
    </w:p>
    <w:p w14:paraId="050AC44F" w14:textId="77777777" w:rsidR="000A41A9" w:rsidRDefault="000A41A9" w:rsidP="000A41A9">
      <w:pPr>
        <w:spacing w:line="174" w:lineRule="exact"/>
        <w:ind w:firstLine="480"/>
        <w:rPr>
          <w:sz w:val="24"/>
        </w:rPr>
      </w:pPr>
    </w:p>
    <w:p w14:paraId="0919B81C" w14:textId="77777777" w:rsidR="000A41A9" w:rsidRDefault="000A41A9" w:rsidP="000A41A9">
      <w:pPr>
        <w:spacing w:line="388" w:lineRule="exact"/>
        <w:ind w:firstLine="640"/>
        <w:jc w:val="right"/>
        <w:rPr>
          <w:sz w:val="20"/>
          <w:szCs w:val="20"/>
        </w:rPr>
      </w:pPr>
      <w:r>
        <w:rPr>
          <w:rFonts w:ascii="Arial" w:eastAsia="Arial" w:hAnsi="Arial" w:cs="Arial"/>
          <w:sz w:val="32"/>
          <w:szCs w:val="32"/>
        </w:rPr>
        <w:t xml:space="preserve">2019 </w:t>
      </w:r>
      <w:r>
        <w:rPr>
          <w:rFonts w:ascii="宋体" w:hAnsi="宋体" w:cs="宋体"/>
          <w:sz w:val="32"/>
          <w:szCs w:val="32"/>
        </w:rPr>
        <w:t>年</w:t>
      </w:r>
      <w:r>
        <w:rPr>
          <w:rFonts w:ascii="Arial" w:eastAsia="Arial" w:hAnsi="Arial" w:cs="Arial"/>
          <w:sz w:val="32"/>
          <w:szCs w:val="32"/>
        </w:rPr>
        <w:t xml:space="preserve"> 7 </w:t>
      </w:r>
      <w:r>
        <w:rPr>
          <w:rFonts w:ascii="宋体" w:hAnsi="宋体" w:cs="宋体"/>
          <w:sz w:val="32"/>
          <w:szCs w:val="32"/>
        </w:rPr>
        <w:t>月</w:t>
      </w:r>
      <w:r>
        <w:rPr>
          <w:rFonts w:ascii="Arial" w:eastAsia="Arial" w:hAnsi="Arial" w:cs="Arial"/>
          <w:sz w:val="32"/>
          <w:szCs w:val="32"/>
        </w:rPr>
        <w:t xml:space="preserve"> 22 </w:t>
      </w:r>
      <w:r>
        <w:rPr>
          <w:rFonts w:ascii="宋体" w:hAnsi="宋体" w:cs="宋体"/>
          <w:sz w:val="32"/>
          <w:szCs w:val="32"/>
        </w:rPr>
        <w:t>日</w:t>
      </w:r>
    </w:p>
    <w:p w14:paraId="3AB8C07F" w14:textId="77777777" w:rsidR="000A41A9" w:rsidRDefault="000A41A9" w:rsidP="000A41A9">
      <w:pPr>
        <w:spacing w:line="200" w:lineRule="exact"/>
        <w:ind w:firstLine="480"/>
        <w:rPr>
          <w:sz w:val="24"/>
        </w:rPr>
      </w:pPr>
    </w:p>
    <w:p w14:paraId="5CBD9610" w14:textId="77777777" w:rsidR="000A41A9" w:rsidRDefault="000A41A9" w:rsidP="000A41A9">
      <w:pPr>
        <w:spacing w:line="200" w:lineRule="exact"/>
        <w:ind w:firstLine="480"/>
        <w:rPr>
          <w:sz w:val="24"/>
        </w:rPr>
      </w:pPr>
    </w:p>
    <w:p w14:paraId="7032BA0D" w14:textId="4CA8DA30" w:rsidR="000A41A9" w:rsidRDefault="000A41A9" w:rsidP="000A41A9">
      <w:pPr>
        <w:spacing w:line="200" w:lineRule="exact"/>
        <w:ind w:firstLine="480"/>
        <w:rPr>
          <w:sz w:val="24"/>
        </w:rPr>
      </w:pPr>
    </w:p>
    <w:p w14:paraId="04C746DF" w14:textId="6BF68DE9" w:rsidR="00CA5DA5" w:rsidRDefault="00CA5DA5" w:rsidP="000A41A9">
      <w:pPr>
        <w:spacing w:line="200" w:lineRule="exact"/>
        <w:ind w:firstLine="480"/>
        <w:rPr>
          <w:sz w:val="24"/>
        </w:rPr>
      </w:pPr>
    </w:p>
    <w:p w14:paraId="6CAF069F" w14:textId="119E0005" w:rsidR="00CA5DA5" w:rsidRDefault="00CA5DA5" w:rsidP="000A41A9">
      <w:pPr>
        <w:spacing w:line="200" w:lineRule="exact"/>
        <w:ind w:firstLine="480"/>
        <w:rPr>
          <w:sz w:val="24"/>
        </w:rPr>
      </w:pPr>
    </w:p>
    <w:p w14:paraId="757375D6" w14:textId="697C9185" w:rsidR="00CA5DA5" w:rsidRDefault="00CA5DA5" w:rsidP="000A41A9">
      <w:pPr>
        <w:spacing w:line="200" w:lineRule="exact"/>
        <w:ind w:firstLine="480"/>
        <w:rPr>
          <w:sz w:val="24"/>
        </w:rPr>
      </w:pPr>
    </w:p>
    <w:p w14:paraId="6AE7820A" w14:textId="4E74BAF5" w:rsidR="00CA5DA5" w:rsidRDefault="00CA5DA5" w:rsidP="000A41A9">
      <w:pPr>
        <w:spacing w:line="200" w:lineRule="exact"/>
        <w:ind w:firstLine="480"/>
        <w:rPr>
          <w:sz w:val="24"/>
        </w:rPr>
      </w:pPr>
    </w:p>
    <w:p w14:paraId="6F35369F" w14:textId="677D67FF" w:rsidR="00CA5DA5" w:rsidRDefault="00CA5DA5" w:rsidP="000A41A9">
      <w:pPr>
        <w:spacing w:line="200" w:lineRule="exact"/>
        <w:ind w:firstLine="480"/>
        <w:rPr>
          <w:sz w:val="24"/>
        </w:rPr>
      </w:pPr>
    </w:p>
    <w:p w14:paraId="510B93C0" w14:textId="44301F17" w:rsidR="00CA5DA5" w:rsidRDefault="00CA5DA5" w:rsidP="000A41A9">
      <w:pPr>
        <w:spacing w:line="200" w:lineRule="exact"/>
        <w:ind w:firstLine="480"/>
        <w:rPr>
          <w:sz w:val="24"/>
        </w:rPr>
      </w:pPr>
    </w:p>
    <w:p w14:paraId="0525963E" w14:textId="77777777" w:rsidR="00CA5DA5" w:rsidRDefault="00CA5DA5" w:rsidP="000A41A9">
      <w:pPr>
        <w:spacing w:line="200" w:lineRule="exact"/>
        <w:ind w:firstLine="480"/>
        <w:rPr>
          <w:rFonts w:hint="eastAsia"/>
          <w:sz w:val="24"/>
        </w:rPr>
      </w:pPr>
    </w:p>
    <w:p w14:paraId="6518878C" w14:textId="77777777" w:rsidR="000A41A9" w:rsidRDefault="000A41A9" w:rsidP="000A41A9">
      <w:pPr>
        <w:spacing w:line="306" w:lineRule="exact"/>
        <w:ind w:firstLine="400"/>
        <w:rPr>
          <w:sz w:val="20"/>
          <w:szCs w:val="20"/>
        </w:rPr>
      </w:pPr>
      <w:bookmarkStart w:id="0" w:name="page2"/>
      <w:bookmarkEnd w:id="0"/>
    </w:p>
    <w:p w14:paraId="7914E564" w14:textId="77777777" w:rsidR="000A41A9" w:rsidRPr="006F28E1" w:rsidRDefault="000A41A9" w:rsidP="000A41A9">
      <w:pPr>
        <w:spacing w:line="502" w:lineRule="exact"/>
        <w:ind w:right="20" w:firstLine="640"/>
        <w:jc w:val="center"/>
        <w:rPr>
          <w:sz w:val="32"/>
          <w:szCs w:val="32"/>
        </w:rPr>
      </w:pPr>
      <w:r w:rsidRPr="006F28E1">
        <w:rPr>
          <w:rFonts w:ascii="宋体" w:hAnsi="宋体" w:cs="宋体"/>
          <w:sz w:val="32"/>
          <w:szCs w:val="32"/>
        </w:rPr>
        <w:lastRenderedPageBreak/>
        <w:t>首都师范大学</w:t>
      </w:r>
    </w:p>
    <w:p w14:paraId="31B11DDF" w14:textId="77777777" w:rsidR="000A41A9" w:rsidRPr="006F28E1" w:rsidRDefault="000A41A9" w:rsidP="000A41A9">
      <w:pPr>
        <w:spacing w:line="60" w:lineRule="exact"/>
        <w:ind w:firstLine="640"/>
        <w:rPr>
          <w:sz w:val="32"/>
          <w:szCs w:val="32"/>
        </w:rPr>
      </w:pPr>
    </w:p>
    <w:p w14:paraId="72D3C741" w14:textId="77777777" w:rsidR="000A41A9" w:rsidRDefault="000A41A9" w:rsidP="000A41A9">
      <w:pPr>
        <w:spacing w:line="502" w:lineRule="exact"/>
        <w:ind w:right="20" w:firstLine="640"/>
        <w:jc w:val="center"/>
        <w:rPr>
          <w:sz w:val="32"/>
          <w:szCs w:val="32"/>
        </w:rPr>
      </w:pPr>
      <w:r w:rsidRPr="006F28E1">
        <w:rPr>
          <w:rFonts w:ascii="宋体" w:hAnsi="宋体" w:cs="宋体"/>
          <w:sz w:val="32"/>
          <w:szCs w:val="32"/>
        </w:rPr>
        <w:t>研究生学位论文隐名评审实施细则（试行）</w:t>
      </w:r>
    </w:p>
    <w:p w14:paraId="41900140" w14:textId="77777777" w:rsidR="000A41A9" w:rsidRPr="006F28E1" w:rsidRDefault="000A41A9" w:rsidP="000A41A9">
      <w:pPr>
        <w:spacing w:line="502" w:lineRule="exact"/>
        <w:ind w:right="20" w:firstLine="640"/>
        <w:jc w:val="center"/>
        <w:rPr>
          <w:sz w:val="32"/>
          <w:szCs w:val="32"/>
        </w:rPr>
      </w:pPr>
    </w:p>
    <w:p w14:paraId="4C8CB8CF" w14:textId="77777777" w:rsidR="000A41A9" w:rsidRPr="006F28E1" w:rsidRDefault="000A41A9" w:rsidP="000A41A9">
      <w:pPr>
        <w:ind w:firstLine="560"/>
        <w:rPr>
          <w:szCs w:val="28"/>
        </w:rPr>
      </w:pPr>
      <w:r w:rsidRPr="006F28E1">
        <w:rPr>
          <w:rFonts w:hint="eastAsia"/>
          <w:szCs w:val="28"/>
        </w:rPr>
        <w:t>为保证学位论文评审的客观公正性，进一步建立科学的论文评审程序，确保研究生学位论文质量，加强对研究生培养工作的管理，提高研究生培养质量，特制定本实施细则。</w:t>
      </w:r>
    </w:p>
    <w:p w14:paraId="4D9ABEC1" w14:textId="77777777" w:rsidR="000A41A9" w:rsidRPr="006F28E1" w:rsidRDefault="000A41A9" w:rsidP="000A41A9">
      <w:pPr>
        <w:ind w:firstLine="560"/>
        <w:rPr>
          <w:szCs w:val="28"/>
        </w:rPr>
      </w:pPr>
    </w:p>
    <w:p w14:paraId="4494DEFC" w14:textId="77777777" w:rsidR="000A41A9" w:rsidRDefault="000A41A9" w:rsidP="000A41A9">
      <w:pPr>
        <w:ind w:firstLine="560"/>
        <w:rPr>
          <w:szCs w:val="28"/>
        </w:rPr>
      </w:pPr>
      <w:r w:rsidRPr="006F28E1">
        <w:rPr>
          <w:rFonts w:hint="eastAsia"/>
          <w:szCs w:val="28"/>
        </w:rPr>
        <w:t>第一条</w:t>
      </w:r>
      <w:r w:rsidRPr="006F28E1">
        <w:rPr>
          <w:rFonts w:hint="eastAsia"/>
          <w:szCs w:val="28"/>
        </w:rPr>
        <w:t xml:space="preserve"> </w:t>
      </w:r>
      <w:r w:rsidRPr="006F28E1">
        <w:rPr>
          <w:rFonts w:hint="eastAsia"/>
          <w:szCs w:val="28"/>
        </w:rPr>
        <w:t>研究生学位论文评审包括隐名评审和公开评审。隐名评审是指学位论文由学校统一送审，送审的学位论文要求隐去作者和指导教师相关信息，反馈的评阅结果同时隐去评阅人信息，以保证论文评阅的客观公正（以下简称“盲审”）；公开送审是指由院系负责组织实施的</w:t>
      </w:r>
      <w:proofErr w:type="gramStart"/>
      <w:r w:rsidRPr="006F28E1">
        <w:rPr>
          <w:rFonts w:hint="eastAsia"/>
          <w:szCs w:val="28"/>
        </w:rPr>
        <w:t>学校盲审以外</w:t>
      </w:r>
      <w:proofErr w:type="gramEnd"/>
      <w:r w:rsidRPr="006F28E1">
        <w:rPr>
          <w:rFonts w:hint="eastAsia"/>
          <w:szCs w:val="28"/>
        </w:rPr>
        <w:t>的其它论文送审方式。</w:t>
      </w:r>
    </w:p>
    <w:p w14:paraId="1E3B4077" w14:textId="77777777" w:rsidR="000A41A9" w:rsidRPr="006F28E1" w:rsidRDefault="000A41A9" w:rsidP="000A41A9">
      <w:pPr>
        <w:ind w:firstLine="560"/>
        <w:rPr>
          <w:szCs w:val="28"/>
        </w:rPr>
      </w:pPr>
    </w:p>
    <w:p w14:paraId="6224E3AE" w14:textId="77777777" w:rsidR="000A41A9" w:rsidRPr="006F28E1" w:rsidRDefault="000A41A9" w:rsidP="000A41A9">
      <w:pPr>
        <w:ind w:firstLine="560"/>
        <w:rPr>
          <w:szCs w:val="28"/>
        </w:rPr>
      </w:pPr>
      <w:r w:rsidRPr="006F28E1">
        <w:rPr>
          <w:rFonts w:hint="eastAsia"/>
          <w:szCs w:val="28"/>
        </w:rPr>
        <w:t>第二条</w:t>
      </w:r>
      <w:r w:rsidRPr="006F28E1">
        <w:rPr>
          <w:rFonts w:hint="eastAsia"/>
          <w:szCs w:val="28"/>
        </w:rPr>
        <w:t xml:space="preserve"> </w:t>
      </w:r>
      <w:r w:rsidRPr="006F28E1">
        <w:rPr>
          <w:rFonts w:hint="eastAsia"/>
          <w:szCs w:val="28"/>
        </w:rPr>
        <w:t>当年申请学位论文答辩的博士研究生的学位论文</w:t>
      </w:r>
      <w:proofErr w:type="gramStart"/>
      <w:r w:rsidRPr="006F28E1">
        <w:rPr>
          <w:rFonts w:hint="eastAsia"/>
          <w:szCs w:val="28"/>
        </w:rPr>
        <w:t>全部盲审</w:t>
      </w:r>
      <w:proofErr w:type="gramEnd"/>
      <w:r w:rsidRPr="006F28E1">
        <w:rPr>
          <w:rFonts w:hint="eastAsia"/>
          <w:szCs w:val="28"/>
        </w:rPr>
        <w:t>;</w:t>
      </w:r>
      <w:r w:rsidRPr="006F28E1">
        <w:rPr>
          <w:rFonts w:hint="eastAsia"/>
          <w:szCs w:val="28"/>
        </w:rPr>
        <w:t>硕士研究生的学位论文按不低于</w:t>
      </w:r>
      <w:r w:rsidRPr="006F28E1">
        <w:rPr>
          <w:rFonts w:hint="eastAsia"/>
          <w:szCs w:val="28"/>
        </w:rPr>
        <w:t>10%</w:t>
      </w:r>
      <w:r w:rsidRPr="006F28E1">
        <w:rPr>
          <w:rFonts w:hint="eastAsia"/>
          <w:szCs w:val="28"/>
        </w:rPr>
        <w:t>的比例随机抽取盲审。同时，学校对研究生培养各环节质量监控中出现问题的培养单位和指导教师</w:t>
      </w:r>
      <w:proofErr w:type="gramStart"/>
      <w:r w:rsidRPr="006F28E1">
        <w:rPr>
          <w:rFonts w:hint="eastAsia"/>
          <w:szCs w:val="28"/>
        </w:rPr>
        <w:t>加大盲审抽取</w:t>
      </w:r>
      <w:proofErr w:type="gramEnd"/>
      <w:r w:rsidRPr="006F28E1">
        <w:rPr>
          <w:rFonts w:hint="eastAsia"/>
          <w:szCs w:val="28"/>
        </w:rPr>
        <w:t>比例，进行重点关注。</w:t>
      </w:r>
    </w:p>
    <w:p w14:paraId="3C3F6ADE" w14:textId="77777777" w:rsidR="000A41A9" w:rsidRDefault="000A41A9" w:rsidP="000A41A9">
      <w:pPr>
        <w:ind w:firstLine="560"/>
        <w:rPr>
          <w:szCs w:val="28"/>
        </w:rPr>
      </w:pPr>
    </w:p>
    <w:p w14:paraId="67F3ACA0" w14:textId="77777777" w:rsidR="000A41A9" w:rsidRPr="006F28E1" w:rsidRDefault="000A41A9" w:rsidP="000A41A9">
      <w:pPr>
        <w:ind w:firstLine="560"/>
        <w:rPr>
          <w:szCs w:val="28"/>
        </w:rPr>
      </w:pPr>
      <w:r w:rsidRPr="006F28E1">
        <w:rPr>
          <w:rFonts w:hint="eastAsia"/>
          <w:szCs w:val="28"/>
        </w:rPr>
        <w:t>第三条</w:t>
      </w:r>
      <w:r w:rsidRPr="006F28E1">
        <w:rPr>
          <w:rFonts w:hint="eastAsia"/>
          <w:szCs w:val="28"/>
        </w:rPr>
        <w:t xml:space="preserve"> </w:t>
      </w:r>
      <w:r w:rsidRPr="006F28E1">
        <w:rPr>
          <w:rFonts w:hint="eastAsia"/>
          <w:szCs w:val="28"/>
        </w:rPr>
        <w:t>具有以下情况的硕士研究生在申请答辩前其学位论文必须参加盲审：</w:t>
      </w:r>
    </w:p>
    <w:p w14:paraId="0A325823" w14:textId="77777777" w:rsidR="000A41A9" w:rsidRPr="006F28E1" w:rsidRDefault="000A41A9" w:rsidP="000A41A9">
      <w:pPr>
        <w:ind w:firstLine="560"/>
        <w:rPr>
          <w:szCs w:val="28"/>
        </w:rPr>
      </w:pPr>
      <w:r w:rsidRPr="006F28E1">
        <w:rPr>
          <w:rFonts w:hint="eastAsia"/>
          <w:szCs w:val="28"/>
        </w:rPr>
        <w:t>1.</w:t>
      </w:r>
      <w:r w:rsidRPr="006F28E1">
        <w:rPr>
          <w:rFonts w:hint="eastAsia"/>
          <w:szCs w:val="28"/>
        </w:rPr>
        <w:t>以同等学力申请硕士学位的研究生；</w:t>
      </w:r>
    </w:p>
    <w:p w14:paraId="486BDA4E" w14:textId="77777777" w:rsidR="000A41A9" w:rsidRPr="006F28E1" w:rsidRDefault="000A41A9" w:rsidP="000A41A9">
      <w:pPr>
        <w:ind w:firstLine="560"/>
        <w:rPr>
          <w:szCs w:val="28"/>
        </w:rPr>
      </w:pPr>
      <w:r w:rsidRPr="006F28E1">
        <w:rPr>
          <w:rFonts w:hint="eastAsia"/>
          <w:szCs w:val="28"/>
        </w:rPr>
        <w:t>2.</w:t>
      </w:r>
      <w:r w:rsidRPr="006F28E1">
        <w:rPr>
          <w:rFonts w:hint="eastAsia"/>
          <w:szCs w:val="28"/>
        </w:rPr>
        <w:t>提前毕业申请论文答辩的硕士研究生；</w:t>
      </w:r>
    </w:p>
    <w:p w14:paraId="6CA2C6E3" w14:textId="77777777" w:rsidR="000A41A9" w:rsidRPr="006F28E1" w:rsidRDefault="000A41A9" w:rsidP="000A41A9">
      <w:pPr>
        <w:ind w:firstLine="560"/>
        <w:rPr>
          <w:szCs w:val="28"/>
        </w:rPr>
      </w:pPr>
      <w:r w:rsidRPr="006F28E1">
        <w:rPr>
          <w:rFonts w:hint="eastAsia"/>
          <w:szCs w:val="28"/>
        </w:rPr>
        <w:t>3.</w:t>
      </w:r>
      <w:r w:rsidRPr="006F28E1">
        <w:rPr>
          <w:rFonts w:hint="eastAsia"/>
          <w:szCs w:val="28"/>
        </w:rPr>
        <w:t>延期毕业申请论文答辩的硕士研究生；</w:t>
      </w:r>
    </w:p>
    <w:p w14:paraId="3BB4E987" w14:textId="77777777" w:rsidR="000A41A9" w:rsidRPr="006F28E1" w:rsidRDefault="000A41A9" w:rsidP="000A41A9">
      <w:pPr>
        <w:ind w:firstLine="560"/>
        <w:rPr>
          <w:szCs w:val="28"/>
        </w:rPr>
      </w:pPr>
      <w:r w:rsidRPr="006F28E1">
        <w:rPr>
          <w:rFonts w:hint="eastAsia"/>
          <w:szCs w:val="28"/>
        </w:rPr>
        <w:lastRenderedPageBreak/>
        <w:t>4.</w:t>
      </w:r>
      <w:r w:rsidRPr="006F28E1">
        <w:rPr>
          <w:rFonts w:hint="eastAsia"/>
          <w:szCs w:val="28"/>
        </w:rPr>
        <w:t>在</w:t>
      </w:r>
      <w:proofErr w:type="gramStart"/>
      <w:r w:rsidRPr="006F28E1">
        <w:rPr>
          <w:rFonts w:hint="eastAsia"/>
          <w:szCs w:val="28"/>
        </w:rPr>
        <w:t>院系盲审名单</w:t>
      </w:r>
      <w:proofErr w:type="gramEnd"/>
      <w:r w:rsidRPr="006F28E1">
        <w:rPr>
          <w:rFonts w:hint="eastAsia"/>
          <w:szCs w:val="28"/>
        </w:rPr>
        <w:t>抽取后再提出申请论文答辩的硕士研究生；</w:t>
      </w:r>
    </w:p>
    <w:p w14:paraId="266FABA6" w14:textId="77777777" w:rsidR="000A41A9" w:rsidRDefault="000A41A9" w:rsidP="000A41A9">
      <w:pPr>
        <w:ind w:firstLine="560"/>
        <w:rPr>
          <w:szCs w:val="28"/>
        </w:rPr>
      </w:pPr>
      <w:r w:rsidRPr="006F28E1">
        <w:rPr>
          <w:rFonts w:hint="eastAsia"/>
          <w:szCs w:val="28"/>
        </w:rPr>
        <w:t>5.</w:t>
      </w:r>
      <w:r w:rsidRPr="006F28E1">
        <w:rPr>
          <w:rFonts w:hint="eastAsia"/>
          <w:szCs w:val="28"/>
        </w:rPr>
        <w:t>在上级主管部门组织的学位论文抽检中，出现“存在问题”学位论文的指导教师，在收到抽检反馈结果之日起两年内指导的所有申请学位论文答辩的研究生。</w:t>
      </w:r>
    </w:p>
    <w:p w14:paraId="2518BD59" w14:textId="77777777" w:rsidR="000A41A9" w:rsidRPr="006F28E1" w:rsidRDefault="000A41A9" w:rsidP="000A41A9">
      <w:pPr>
        <w:ind w:firstLine="560"/>
        <w:rPr>
          <w:szCs w:val="28"/>
        </w:rPr>
      </w:pPr>
    </w:p>
    <w:p w14:paraId="4124C218" w14:textId="77777777" w:rsidR="000A41A9" w:rsidRPr="006F28E1" w:rsidRDefault="000A41A9" w:rsidP="000A41A9">
      <w:pPr>
        <w:ind w:firstLine="560"/>
        <w:rPr>
          <w:szCs w:val="28"/>
        </w:rPr>
      </w:pPr>
      <w:r w:rsidRPr="006F28E1">
        <w:rPr>
          <w:rFonts w:hint="eastAsia"/>
          <w:szCs w:val="28"/>
        </w:rPr>
        <w:t>第四条</w:t>
      </w:r>
      <w:r w:rsidRPr="006F28E1">
        <w:rPr>
          <w:rFonts w:hint="eastAsia"/>
          <w:szCs w:val="28"/>
        </w:rPr>
        <w:t xml:space="preserve"> </w:t>
      </w:r>
      <w:r w:rsidRPr="006F28E1">
        <w:rPr>
          <w:rFonts w:hint="eastAsia"/>
          <w:szCs w:val="28"/>
        </w:rPr>
        <w:t>博士学位论文应由</w:t>
      </w:r>
      <w:r w:rsidRPr="006F28E1">
        <w:rPr>
          <w:rFonts w:hint="eastAsia"/>
          <w:szCs w:val="28"/>
        </w:rPr>
        <w:t>5-7</w:t>
      </w:r>
      <w:r w:rsidRPr="006F28E1">
        <w:rPr>
          <w:rFonts w:hint="eastAsia"/>
          <w:szCs w:val="28"/>
        </w:rPr>
        <w:t>位校内外同行专家评阅，评阅人由</w:t>
      </w:r>
      <w:r w:rsidRPr="006F28E1">
        <w:rPr>
          <w:rFonts w:hint="eastAsia"/>
          <w:szCs w:val="28"/>
        </w:rPr>
        <w:t>2</w:t>
      </w:r>
      <w:r w:rsidRPr="006F28E1">
        <w:rPr>
          <w:rFonts w:hint="eastAsia"/>
          <w:szCs w:val="28"/>
        </w:rPr>
        <w:t>位隐名评审和</w:t>
      </w:r>
      <w:r w:rsidRPr="006F28E1">
        <w:rPr>
          <w:rFonts w:hint="eastAsia"/>
          <w:szCs w:val="28"/>
        </w:rPr>
        <w:t>3-5</w:t>
      </w:r>
      <w:r w:rsidRPr="006F28E1">
        <w:rPr>
          <w:rFonts w:hint="eastAsia"/>
          <w:szCs w:val="28"/>
        </w:rPr>
        <w:t>位公开评审评阅人组成，隐名评审专家应为校外专家；评阅人应为具有教授职称（或相当职称）的同行专家，评阅人所在单位的学科建设水平一般不低于我校相应学科。</w:t>
      </w:r>
      <w:r w:rsidRPr="006F28E1">
        <w:rPr>
          <w:rFonts w:hint="eastAsia"/>
          <w:szCs w:val="28"/>
        </w:rPr>
        <w:t xml:space="preserve"> </w:t>
      </w:r>
      <w:r w:rsidRPr="006F28E1">
        <w:rPr>
          <w:rFonts w:hint="eastAsia"/>
          <w:szCs w:val="28"/>
        </w:rPr>
        <w:t>硕士学位论文应由</w:t>
      </w:r>
      <w:r w:rsidRPr="006F28E1">
        <w:rPr>
          <w:rFonts w:hint="eastAsia"/>
          <w:szCs w:val="28"/>
        </w:rPr>
        <w:t>2</w:t>
      </w:r>
      <w:r w:rsidRPr="006F28E1">
        <w:rPr>
          <w:rFonts w:hint="eastAsia"/>
          <w:szCs w:val="28"/>
        </w:rPr>
        <w:t>位校内外同行专家评阅，其中至少</w:t>
      </w:r>
      <w:r w:rsidRPr="006F28E1">
        <w:rPr>
          <w:rFonts w:hint="eastAsia"/>
          <w:szCs w:val="28"/>
        </w:rPr>
        <w:t>1</w:t>
      </w:r>
      <w:r w:rsidRPr="006F28E1">
        <w:rPr>
          <w:rFonts w:hint="eastAsia"/>
          <w:szCs w:val="28"/>
        </w:rPr>
        <w:t>位为校外专家；同等学力人员申请硕士学位应聘请</w:t>
      </w:r>
      <w:r w:rsidRPr="006F28E1">
        <w:rPr>
          <w:rFonts w:hint="eastAsia"/>
          <w:szCs w:val="28"/>
        </w:rPr>
        <w:t>3</w:t>
      </w:r>
      <w:r w:rsidRPr="006F28E1">
        <w:rPr>
          <w:rFonts w:hint="eastAsia"/>
          <w:szCs w:val="28"/>
        </w:rPr>
        <w:t>位校内外同行专家评阅其学位论文，其中至少</w:t>
      </w:r>
      <w:r w:rsidRPr="006F28E1">
        <w:rPr>
          <w:rFonts w:hint="eastAsia"/>
          <w:szCs w:val="28"/>
        </w:rPr>
        <w:t>1</w:t>
      </w:r>
      <w:r w:rsidRPr="006F28E1">
        <w:rPr>
          <w:rFonts w:hint="eastAsia"/>
          <w:szCs w:val="28"/>
        </w:rPr>
        <w:t>位为我校和申请人所在单位以外单位的专家；评阅人应为副教授（或相当职称）及以上的同行专家。</w:t>
      </w:r>
      <w:r w:rsidRPr="006F28E1">
        <w:rPr>
          <w:rFonts w:hint="eastAsia"/>
          <w:szCs w:val="28"/>
        </w:rPr>
        <w:t xml:space="preserve"> </w:t>
      </w:r>
      <w:r w:rsidRPr="006F28E1">
        <w:rPr>
          <w:rFonts w:hint="eastAsia"/>
          <w:szCs w:val="28"/>
        </w:rPr>
        <w:t>如隐名评审专家反馈的</w:t>
      </w:r>
      <w:r w:rsidRPr="006F28E1">
        <w:rPr>
          <w:rFonts w:hint="eastAsia"/>
          <w:szCs w:val="28"/>
        </w:rPr>
        <w:t>2</w:t>
      </w:r>
      <w:r w:rsidRPr="006F28E1">
        <w:rPr>
          <w:rFonts w:hint="eastAsia"/>
          <w:szCs w:val="28"/>
        </w:rPr>
        <w:t>份意见中有</w:t>
      </w:r>
      <w:r w:rsidRPr="006F28E1">
        <w:rPr>
          <w:rFonts w:hint="eastAsia"/>
          <w:szCs w:val="28"/>
        </w:rPr>
        <w:t>1</w:t>
      </w:r>
      <w:r w:rsidRPr="006F28E1">
        <w:rPr>
          <w:rFonts w:hint="eastAsia"/>
          <w:szCs w:val="28"/>
        </w:rPr>
        <w:t>份为“不同意答辩”，则必须再送</w:t>
      </w:r>
      <w:r w:rsidRPr="006F28E1">
        <w:rPr>
          <w:rFonts w:hint="eastAsia"/>
          <w:szCs w:val="28"/>
        </w:rPr>
        <w:t>1</w:t>
      </w:r>
      <w:r w:rsidRPr="006F28E1">
        <w:rPr>
          <w:rFonts w:hint="eastAsia"/>
          <w:szCs w:val="28"/>
        </w:rPr>
        <w:t>位专家进行隐名评审。</w:t>
      </w:r>
    </w:p>
    <w:p w14:paraId="3A36E67D" w14:textId="77777777" w:rsidR="000A41A9" w:rsidRPr="006F28E1" w:rsidRDefault="000A41A9" w:rsidP="000A41A9">
      <w:pPr>
        <w:ind w:firstLine="560"/>
        <w:rPr>
          <w:szCs w:val="28"/>
        </w:rPr>
      </w:pPr>
    </w:p>
    <w:p w14:paraId="67352618" w14:textId="77777777" w:rsidR="000A41A9" w:rsidRPr="006F28E1" w:rsidRDefault="000A41A9" w:rsidP="000A41A9">
      <w:pPr>
        <w:ind w:firstLine="560"/>
        <w:rPr>
          <w:szCs w:val="28"/>
        </w:rPr>
      </w:pPr>
      <w:r w:rsidRPr="006F28E1">
        <w:rPr>
          <w:rFonts w:hint="eastAsia"/>
          <w:szCs w:val="28"/>
        </w:rPr>
        <w:t>第五条</w:t>
      </w:r>
      <w:r w:rsidRPr="006F28E1">
        <w:rPr>
          <w:rFonts w:hint="eastAsia"/>
          <w:szCs w:val="28"/>
        </w:rPr>
        <w:t xml:space="preserve"> </w:t>
      </w:r>
      <w:proofErr w:type="gramStart"/>
      <w:r w:rsidRPr="006F28E1">
        <w:rPr>
          <w:rFonts w:hint="eastAsia"/>
          <w:szCs w:val="28"/>
        </w:rPr>
        <w:t>盲审论文</w:t>
      </w:r>
      <w:proofErr w:type="gramEnd"/>
      <w:r w:rsidRPr="006F28E1">
        <w:rPr>
          <w:rFonts w:hint="eastAsia"/>
          <w:szCs w:val="28"/>
        </w:rPr>
        <w:t>送审前，应经指导教师同意，由研究生本人将学位论文及相关材料提交院系，由院系审查通过后经教务系统上报研究生院。</w:t>
      </w:r>
      <w:proofErr w:type="gramStart"/>
      <w:r w:rsidRPr="006F28E1">
        <w:rPr>
          <w:rFonts w:hint="eastAsia"/>
          <w:szCs w:val="28"/>
        </w:rPr>
        <w:t>所有盲审论文</w:t>
      </w:r>
      <w:proofErr w:type="gramEnd"/>
      <w:r w:rsidRPr="006F28E1">
        <w:rPr>
          <w:rFonts w:hint="eastAsia"/>
          <w:szCs w:val="28"/>
        </w:rPr>
        <w:t>由研究生院统一送校外专家评审。博士学位论文可以提出建议回避院校，研究生院将在送审过程中做回避处理。公开送审的评阅人由指导教师选定。</w:t>
      </w:r>
    </w:p>
    <w:p w14:paraId="7D035B01" w14:textId="77777777" w:rsidR="000A41A9" w:rsidRPr="006F28E1" w:rsidRDefault="000A41A9" w:rsidP="000A41A9">
      <w:pPr>
        <w:ind w:firstLine="560"/>
        <w:rPr>
          <w:szCs w:val="28"/>
        </w:rPr>
      </w:pPr>
    </w:p>
    <w:p w14:paraId="04C731F9" w14:textId="77777777" w:rsidR="000A41A9" w:rsidRPr="006F28E1" w:rsidRDefault="000A41A9" w:rsidP="000A41A9">
      <w:pPr>
        <w:ind w:firstLine="560"/>
        <w:rPr>
          <w:szCs w:val="28"/>
        </w:rPr>
      </w:pPr>
      <w:r w:rsidRPr="006F28E1">
        <w:rPr>
          <w:rFonts w:hint="eastAsia"/>
          <w:szCs w:val="28"/>
        </w:rPr>
        <w:t>第六条</w:t>
      </w:r>
      <w:r w:rsidRPr="006F28E1">
        <w:rPr>
          <w:rFonts w:hint="eastAsia"/>
          <w:szCs w:val="28"/>
        </w:rPr>
        <w:t xml:space="preserve"> </w:t>
      </w:r>
      <w:r w:rsidRPr="006F28E1">
        <w:rPr>
          <w:rFonts w:hint="eastAsia"/>
          <w:szCs w:val="28"/>
        </w:rPr>
        <w:t>研究生院学位办在每学</w:t>
      </w:r>
      <w:proofErr w:type="gramStart"/>
      <w:r w:rsidRPr="006F28E1">
        <w:rPr>
          <w:rFonts w:hint="eastAsia"/>
          <w:szCs w:val="28"/>
        </w:rPr>
        <w:t>期末公布</w:t>
      </w:r>
      <w:proofErr w:type="gramEnd"/>
      <w:r w:rsidRPr="006F28E1">
        <w:rPr>
          <w:rFonts w:hint="eastAsia"/>
          <w:szCs w:val="28"/>
        </w:rPr>
        <w:t>下学期研究生申请学位</w:t>
      </w:r>
      <w:r w:rsidRPr="006F28E1">
        <w:rPr>
          <w:rFonts w:hint="eastAsia"/>
          <w:szCs w:val="28"/>
        </w:rPr>
        <w:lastRenderedPageBreak/>
        <w:t>工作安排，</w:t>
      </w:r>
      <w:proofErr w:type="gramStart"/>
      <w:r w:rsidRPr="006F28E1">
        <w:rPr>
          <w:rFonts w:hint="eastAsia"/>
          <w:szCs w:val="28"/>
        </w:rPr>
        <w:t>参加盲审的</w:t>
      </w:r>
      <w:proofErr w:type="gramEnd"/>
      <w:r w:rsidRPr="006F28E1">
        <w:rPr>
          <w:rFonts w:hint="eastAsia"/>
          <w:szCs w:val="28"/>
        </w:rPr>
        <w:t>学位论文须在指定期限内提交，逾期视为放弃答辩申请，按延期处理。为保证评审专家充分审阅论文，评审意见反馈一般需要</w:t>
      </w:r>
      <w:r w:rsidRPr="006F28E1">
        <w:rPr>
          <w:rFonts w:hint="eastAsia"/>
          <w:szCs w:val="28"/>
        </w:rPr>
        <w:t>5</w:t>
      </w:r>
      <w:r w:rsidRPr="006F28E1">
        <w:rPr>
          <w:rFonts w:hint="eastAsia"/>
          <w:szCs w:val="28"/>
        </w:rPr>
        <w:t>周左右。</w:t>
      </w:r>
    </w:p>
    <w:p w14:paraId="68D4D3A1" w14:textId="77777777" w:rsidR="000A41A9" w:rsidRPr="006F28E1" w:rsidRDefault="000A41A9" w:rsidP="000A41A9">
      <w:pPr>
        <w:ind w:firstLine="560"/>
        <w:rPr>
          <w:szCs w:val="28"/>
        </w:rPr>
      </w:pPr>
    </w:p>
    <w:p w14:paraId="47C7ADD7" w14:textId="77777777" w:rsidR="000A41A9" w:rsidRPr="006F28E1" w:rsidRDefault="000A41A9" w:rsidP="000A41A9">
      <w:pPr>
        <w:ind w:firstLine="560"/>
        <w:rPr>
          <w:szCs w:val="28"/>
        </w:rPr>
      </w:pPr>
      <w:r w:rsidRPr="006F28E1">
        <w:rPr>
          <w:rFonts w:hint="eastAsia"/>
          <w:szCs w:val="28"/>
        </w:rPr>
        <w:t>第七条</w:t>
      </w:r>
      <w:r w:rsidRPr="006F28E1">
        <w:rPr>
          <w:rFonts w:hint="eastAsia"/>
          <w:szCs w:val="28"/>
        </w:rPr>
        <w:t xml:space="preserve"> </w:t>
      </w:r>
      <w:r w:rsidRPr="006F28E1">
        <w:rPr>
          <w:rFonts w:hint="eastAsia"/>
          <w:szCs w:val="28"/>
        </w:rPr>
        <w:t>评审专家对论文选题及成果的意义、论文的创新性及价值、论文规范性、作者的基础知识和科研能力、作者对本学科领域的国内外发展动向、重要文献资料是否有较全面的了解和评述等做出评价，同时对论文提出建议，对论文是否达到相应学位论文水平给出结论性意见。</w:t>
      </w:r>
    </w:p>
    <w:p w14:paraId="5264EF97" w14:textId="77777777" w:rsidR="000A41A9" w:rsidRPr="006F28E1" w:rsidRDefault="000A41A9" w:rsidP="000A41A9">
      <w:pPr>
        <w:ind w:firstLine="560"/>
        <w:rPr>
          <w:szCs w:val="28"/>
        </w:rPr>
      </w:pPr>
    </w:p>
    <w:p w14:paraId="05484F92" w14:textId="77777777" w:rsidR="000A41A9" w:rsidRPr="006F28E1" w:rsidRDefault="000A41A9" w:rsidP="000A41A9">
      <w:pPr>
        <w:ind w:firstLine="560"/>
        <w:rPr>
          <w:szCs w:val="28"/>
        </w:rPr>
      </w:pPr>
      <w:r w:rsidRPr="006F28E1">
        <w:rPr>
          <w:rFonts w:hint="eastAsia"/>
          <w:szCs w:val="28"/>
        </w:rPr>
        <w:t>第八条</w:t>
      </w:r>
      <w:r w:rsidRPr="006F28E1">
        <w:rPr>
          <w:rFonts w:hint="eastAsia"/>
          <w:szCs w:val="28"/>
        </w:rPr>
        <w:t xml:space="preserve"> </w:t>
      </w:r>
      <w:r w:rsidRPr="006F28E1">
        <w:rPr>
          <w:rFonts w:hint="eastAsia"/>
          <w:szCs w:val="28"/>
        </w:rPr>
        <w:t>全体评审专家（</w:t>
      </w:r>
      <w:proofErr w:type="gramStart"/>
      <w:r w:rsidRPr="006F28E1">
        <w:rPr>
          <w:rFonts w:hint="eastAsia"/>
          <w:szCs w:val="28"/>
        </w:rPr>
        <w:t>盲审和</w:t>
      </w:r>
      <w:proofErr w:type="gramEnd"/>
      <w:r w:rsidRPr="006F28E1">
        <w:rPr>
          <w:rFonts w:hint="eastAsia"/>
          <w:szCs w:val="28"/>
        </w:rPr>
        <w:t>公开送审）的评价意见为“同意答辩”，则申请人可以参加论文答辩。</w:t>
      </w:r>
      <w:r w:rsidRPr="006F28E1">
        <w:rPr>
          <w:rFonts w:hint="eastAsia"/>
          <w:szCs w:val="28"/>
        </w:rPr>
        <w:t xml:space="preserve"> </w:t>
      </w:r>
      <w:r w:rsidRPr="006F28E1">
        <w:rPr>
          <w:rFonts w:hint="eastAsia"/>
          <w:szCs w:val="28"/>
        </w:rPr>
        <w:t>全体评审专家的评价意见中出现“同意修改后直接答辩”，则需要针对专家所提意见认真修改论文，直至指导教师同意方可进行答辩。</w:t>
      </w:r>
      <w:r w:rsidRPr="006F28E1">
        <w:rPr>
          <w:rFonts w:hint="eastAsia"/>
          <w:szCs w:val="28"/>
        </w:rPr>
        <w:t xml:space="preserve"> </w:t>
      </w:r>
      <w:r w:rsidRPr="006F28E1">
        <w:rPr>
          <w:rFonts w:hint="eastAsia"/>
          <w:szCs w:val="28"/>
        </w:rPr>
        <w:t>若有</w:t>
      </w:r>
      <w:r w:rsidRPr="006F28E1">
        <w:rPr>
          <w:rFonts w:hint="eastAsia"/>
          <w:szCs w:val="28"/>
        </w:rPr>
        <w:t>1</w:t>
      </w:r>
      <w:r w:rsidRPr="006F28E1">
        <w:rPr>
          <w:rFonts w:hint="eastAsia"/>
          <w:szCs w:val="28"/>
        </w:rPr>
        <w:t>位评审专家的评价意见为“不同意答辩”，如该评审专家为隐名评审专家，则需要针对其所提意见认真修改论文，直至指导教师同意方可进行答辩；如该评审专家为公开送审专家，则需要针对其所提意见认真修改论文，写出修改说明，并将修改后的论文和修改说明送原评审专家重新评审，重审通过后方可进行答辩。</w:t>
      </w:r>
      <w:r w:rsidRPr="006F28E1">
        <w:rPr>
          <w:rFonts w:hint="eastAsia"/>
          <w:szCs w:val="28"/>
        </w:rPr>
        <w:t xml:space="preserve"> </w:t>
      </w:r>
      <w:proofErr w:type="gramStart"/>
      <w:r w:rsidRPr="006F28E1">
        <w:rPr>
          <w:rFonts w:hint="eastAsia"/>
          <w:szCs w:val="28"/>
        </w:rPr>
        <w:t>若全体</w:t>
      </w:r>
      <w:proofErr w:type="gramEnd"/>
      <w:r w:rsidRPr="006F28E1">
        <w:rPr>
          <w:rFonts w:hint="eastAsia"/>
          <w:szCs w:val="28"/>
        </w:rPr>
        <w:t>评审专家中有</w:t>
      </w:r>
      <w:r w:rsidRPr="006F28E1">
        <w:rPr>
          <w:rFonts w:hint="eastAsia"/>
          <w:szCs w:val="28"/>
        </w:rPr>
        <w:t>2</w:t>
      </w:r>
      <w:r w:rsidRPr="006F28E1">
        <w:rPr>
          <w:rFonts w:hint="eastAsia"/>
          <w:szCs w:val="28"/>
        </w:rPr>
        <w:t>位及以上专家的评价意见为“不同意答辩”，不可参加答辩。</w:t>
      </w:r>
    </w:p>
    <w:p w14:paraId="4221541A" w14:textId="77777777" w:rsidR="000A41A9" w:rsidRPr="006F28E1" w:rsidRDefault="000A41A9" w:rsidP="000A41A9">
      <w:pPr>
        <w:ind w:firstLine="560"/>
        <w:rPr>
          <w:szCs w:val="28"/>
        </w:rPr>
      </w:pPr>
    </w:p>
    <w:p w14:paraId="13A44EE7" w14:textId="77777777" w:rsidR="000A41A9" w:rsidRPr="006F28E1" w:rsidRDefault="000A41A9" w:rsidP="000A41A9">
      <w:pPr>
        <w:ind w:firstLine="560"/>
        <w:rPr>
          <w:szCs w:val="28"/>
        </w:rPr>
      </w:pPr>
      <w:r w:rsidRPr="006F28E1">
        <w:rPr>
          <w:rFonts w:hint="eastAsia"/>
          <w:szCs w:val="28"/>
        </w:rPr>
        <w:t>第九条</w:t>
      </w:r>
      <w:r w:rsidRPr="006F28E1">
        <w:rPr>
          <w:rFonts w:hint="eastAsia"/>
          <w:szCs w:val="28"/>
        </w:rPr>
        <w:t xml:space="preserve"> </w:t>
      </w:r>
      <w:r w:rsidRPr="006F28E1">
        <w:rPr>
          <w:rFonts w:hint="eastAsia"/>
          <w:szCs w:val="28"/>
        </w:rPr>
        <w:t>不予参加答辩的申请人应按规定办理延期手续。申请人</w:t>
      </w:r>
      <w:r w:rsidRPr="006F28E1">
        <w:rPr>
          <w:rFonts w:hint="eastAsia"/>
          <w:szCs w:val="28"/>
        </w:rPr>
        <w:lastRenderedPageBreak/>
        <w:t>应在批准的延长期限内认真修改、完善学位论文。经指导教师同意，按规定程序重新申请答辩并重新评审论文。重审结果中若仍有</w:t>
      </w:r>
      <w:r w:rsidRPr="006F28E1">
        <w:rPr>
          <w:rFonts w:hint="eastAsia"/>
          <w:szCs w:val="28"/>
        </w:rPr>
        <w:t>2</w:t>
      </w:r>
      <w:r w:rsidRPr="006F28E1">
        <w:rPr>
          <w:rFonts w:hint="eastAsia"/>
          <w:szCs w:val="28"/>
        </w:rPr>
        <w:t>位及以上评审专家对学位论文持否定意见，则取消其答辩资格，申请人不得再提出答辩申请。</w:t>
      </w:r>
    </w:p>
    <w:p w14:paraId="2173A526" w14:textId="77777777" w:rsidR="000A41A9" w:rsidRPr="006F28E1" w:rsidRDefault="000A41A9" w:rsidP="000A41A9">
      <w:pPr>
        <w:ind w:firstLine="560"/>
        <w:rPr>
          <w:szCs w:val="28"/>
        </w:rPr>
      </w:pPr>
    </w:p>
    <w:p w14:paraId="6C93633E" w14:textId="77777777" w:rsidR="000A41A9" w:rsidRPr="006F28E1" w:rsidRDefault="000A41A9" w:rsidP="000A41A9">
      <w:pPr>
        <w:ind w:firstLine="560"/>
      </w:pPr>
      <w:r w:rsidRPr="006F28E1">
        <w:rPr>
          <w:rFonts w:hint="eastAsia"/>
        </w:rPr>
        <w:t>第十条</w:t>
      </w:r>
      <w:r w:rsidRPr="006F28E1">
        <w:rPr>
          <w:rFonts w:hint="eastAsia"/>
        </w:rPr>
        <w:t xml:space="preserve"> </w:t>
      </w:r>
      <w:r w:rsidRPr="006F28E1">
        <w:rPr>
          <w:rFonts w:hint="eastAsia"/>
        </w:rPr>
        <w:t>若答辩申请人及指导教师对</w:t>
      </w:r>
      <w:proofErr w:type="gramStart"/>
      <w:r w:rsidRPr="006F28E1">
        <w:rPr>
          <w:rFonts w:hint="eastAsia"/>
        </w:rPr>
        <w:t>盲审专家</w:t>
      </w:r>
      <w:proofErr w:type="gramEnd"/>
      <w:r w:rsidRPr="006F28E1">
        <w:rPr>
          <w:rFonts w:hint="eastAsia"/>
        </w:rPr>
        <w:t>给出的否定意见存有异议，可提出申辩。申请人填写《首都师范大学研究生学位论文隐名评审意见申辩书》，阐述申辩理由，指导教师对该篇学位论文是否达到相应学位水平做出结论性评价，并签署是否同意申辩意见后，报送院系学位</w:t>
      </w:r>
      <w:proofErr w:type="gramStart"/>
      <w:r w:rsidRPr="006F28E1">
        <w:rPr>
          <w:rFonts w:hint="eastAsia"/>
        </w:rPr>
        <w:t>评定分</w:t>
      </w:r>
      <w:proofErr w:type="gramEnd"/>
      <w:r w:rsidRPr="006F28E1">
        <w:rPr>
          <w:rFonts w:hint="eastAsia"/>
        </w:rPr>
        <w:t>委员会。学位</w:t>
      </w:r>
      <w:proofErr w:type="gramStart"/>
      <w:r w:rsidRPr="006F28E1">
        <w:rPr>
          <w:rFonts w:hint="eastAsia"/>
        </w:rPr>
        <w:t>评定分</w:t>
      </w:r>
      <w:proofErr w:type="gramEnd"/>
      <w:r w:rsidRPr="006F28E1">
        <w:rPr>
          <w:rFonts w:hint="eastAsia"/>
        </w:rPr>
        <w:t>委员会召开会议进行审定，审定结果认为该学位论文达到相应学位论文水平，由主席签字</w:t>
      </w:r>
      <w:proofErr w:type="gramStart"/>
      <w:r w:rsidRPr="006F28E1">
        <w:rPr>
          <w:rFonts w:hint="eastAsia"/>
        </w:rPr>
        <w:t>后报校学位</w:t>
      </w:r>
      <w:proofErr w:type="gramEnd"/>
      <w:r w:rsidRPr="006F28E1">
        <w:rPr>
          <w:rFonts w:hint="eastAsia"/>
        </w:rPr>
        <w:t>评定委员会审议。</w:t>
      </w:r>
      <w:r w:rsidRPr="006F28E1">
        <w:rPr>
          <w:rFonts w:hint="eastAsia"/>
        </w:rPr>
        <w:t xml:space="preserve"> </w:t>
      </w:r>
      <w:r w:rsidRPr="006F28E1">
        <w:rPr>
          <w:rFonts w:hint="eastAsia"/>
        </w:rPr>
        <w:t>校学位评定委员会审议通过后，由研究生院另送</w:t>
      </w:r>
      <w:r w:rsidRPr="006F28E1">
        <w:rPr>
          <w:rFonts w:hint="eastAsia"/>
        </w:rPr>
        <w:t>3</w:t>
      </w:r>
      <w:r w:rsidRPr="006F28E1">
        <w:rPr>
          <w:rFonts w:hint="eastAsia"/>
        </w:rPr>
        <w:t>位校外专家进行盲审。若有</w:t>
      </w:r>
      <w:r w:rsidRPr="006F28E1">
        <w:rPr>
          <w:rFonts w:hint="eastAsia"/>
        </w:rPr>
        <w:t>2</w:t>
      </w:r>
      <w:r w:rsidRPr="006F28E1">
        <w:rPr>
          <w:rFonts w:hint="eastAsia"/>
        </w:rPr>
        <w:t>位及以上专家对论文持肯定意见，方可进行学位论文答辩；若有</w:t>
      </w:r>
      <w:r w:rsidRPr="006F28E1">
        <w:rPr>
          <w:rFonts w:hint="eastAsia"/>
        </w:rPr>
        <w:t>2</w:t>
      </w:r>
      <w:r w:rsidRPr="006F28E1">
        <w:rPr>
          <w:rFonts w:hint="eastAsia"/>
        </w:rPr>
        <w:t>位及以上专家对学位论文持否定意见，则取消答辩资格，申请人不得再提出答辩申请。</w:t>
      </w:r>
    </w:p>
    <w:p w14:paraId="6D532374" w14:textId="77777777" w:rsidR="000A41A9" w:rsidRPr="006F28E1" w:rsidRDefault="000A41A9" w:rsidP="000A41A9">
      <w:pPr>
        <w:ind w:firstLine="560"/>
        <w:rPr>
          <w:szCs w:val="28"/>
        </w:rPr>
      </w:pPr>
    </w:p>
    <w:p w14:paraId="29840291" w14:textId="77777777" w:rsidR="000A41A9" w:rsidRPr="006F28E1" w:rsidRDefault="000A41A9" w:rsidP="000A41A9">
      <w:pPr>
        <w:ind w:firstLine="560"/>
        <w:rPr>
          <w:szCs w:val="28"/>
        </w:rPr>
      </w:pPr>
      <w:r w:rsidRPr="006F28E1">
        <w:rPr>
          <w:rFonts w:hint="eastAsia"/>
          <w:szCs w:val="28"/>
        </w:rPr>
        <w:t>第十一条</w:t>
      </w:r>
      <w:r w:rsidRPr="006F28E1">
        <w:rPr>
          <w:rFonts w:hint="eastAsia"/>
          <w:szCs w:val="28"/>
        </w:rPr>
        <w:t xml:space="preserve"> </w:t>
      </w:r>
      <w:r w:rsidRPr="006F28E1">
        <w:rPr>
          <w:rFonts w:hint="eastAsia"/>
          <w:szCs w:val="28"/>
        </w:rPr>
        <w:t>在学位论文评审过程中被认定为“涉嫌学术不端”的学位论文，按照《首都师范大学预防与处理学术不端行为实施细则（试行）》（</w:t>
      </w:r>
      <w:proofErr w:type="gramStart"/>
      <w:r w:rsidRPr="006F28E1">
        <w:rPr>
          <w:rFonts w:hint="eastAsia"/>
          <w:szCs w:val="28"/>
        </w:rPr>
        <w:t>首都师大校发〔</w:t>
      </w:r>
      <w:r w:rsidRPr="006F28E1">
        <w:rPr>
          <w:rFonts w:hint="eastAsia"/>
          <w:szCs w:val="28"/>
        </w:rPr>
        <w:t>2017</w:t>
      </w:r>
      <w:r w:rsidRPr="006F28E1">
        <w:rPr>
          <w:rFonts w:hint="eastAsia"/>
          <w:szCs w:val="28"/>
        </w:rPr>
        <w:t>〕</w:t>
      </w:r>
      <w:proofErr w:type="gramEnd"/>
      <w:r w:rsidRPr="006F28E1">
        <w:rPr>
          <w:rFonts w:hint="eastAsia"/>
          <w:szCs w:val="28"/>
        </w:rPr>
        <w:t>49</w:t>
      </w:r>
      <w:r w:rsidRPr="006F28E1">
        <w:rPr>
          <w:rFonts w:hint="eastAsia"/>
          <w:szCs w:val="28"/>
        </w:rPr>
        <w:t>号）的相关规定进行处理。</w:t>
      </w:r>
    </w:p>
    <w:p w14:paraId="48633E08" w14:textId="77777777" w:rsidR="000A41A9" w:rsidRPr="006F28E1" w:rsidRDefault="000A41A9" w:rsidP="000A41A9">
      <w:pPr>
        <w:ind w:firstLine="560"/>
        <w:rPr>
          <w:szCs w:val="28"/>
        </w:rPr>
      </w:pPr>
    </w:p>
    <w:p w14:paraId="224F8C14" w14:textId="77777777" w:rsidR="000A41A9" w:rsidRPr="006F28E1" w:rsidRDefault="000A41A9" w:rsidP="000A41A9">
      <w:pPr>
        <w:ind w:firstLine="560"/>
        <w:rPr>
          <w:szCs w:val="28"/>
        </w:rPr>
      </w:pPr>
      <w:r w:rsidRPr="006F28E1">
        <w:rPr>
          <w:rFonts w:hint="eastAsia"/>
          <w:szCs w:val="28"/>
        </w:rPr>
        <w:t>第十二条</w:t>
      </w:r>
      <w:r w:rsidRPr="006F28E1">
        <w:rPr>
          <w:rFonts w:hint="eastAsia"/>
          <w:szCs w:val="28"/>
        </w:rPr>
        <w:t xml:space="preserve"> </w:t>
      </w:r>
      <w:r w:rsidRPr="006F28E1">
        <w:rPr>
          <w:rFonts w:hint="eastAsia"/>
          <w:szCs w:val="28"/>
        </w:rPr>
        <w:t>本实施细则自发布之日起执行，原《首都师范大学研究生学位论文隐名评审实施办法（试行）》同时废止。</w:t>
      </w:r>
    </w:p>
    <w:p w14:paraId="60BDA691" w14:textId="77777777" w:rsidR="000A41A9" w:rsidRPr="006F28E1" w:rsidRDefault="000A41A9" w:rsidP="000A41A9">
      <w:pPr>
        <w:ind w:firstLine="560"/>
        <w:rPr>
          <w:szCs w:val="28"/>
        </w:rPr>
      </w:pPr>
    </w:p>
    <w:p w14:paraId="66ABF791" w14:textId="77777777" w:rsidR="000A41A9" w:rsidRDefault="000A41A9" w:rsidP="000A41A9">
      <w:pPr>
        <w:ind w:firstLine="560"/>
        <w:rPr>
          <w:szCs w:val="28"/>
        </w:rPr>
      </w:pPr>
      <w:r w:rsidRPr="006F28E1">
        <w:rPr>
          <w:rFonts w:hint="eastAsia"/>
          <w:szCs w:val="28"/>
        </w:rPr>
        <w:t>第十三条</w:t>
      </w:r>
      <w:r w:rsidRPr="006F28E1">
        <w:rPr>
          <w:rFonts w:hint="eastAsia"/>
          <w:szCs w:val="28"/>
        </w:rPr>
        <w:t xml:space="preserve"> </w:t>
      </w:r>
      <w:r w:rsidRPr="006F28E1">
        <w:rPr>
          <w:rFonts w:hint="eastAsia"/>
          <w:szCs w:val="28"/>
        </w:rPr>
        <w:t>本实施细则未尽事宜参照《中华人民共和国学位条例》《首都师范大学学位授予工作细则》（</w:t>
      </w:r>
      <w:proofErr w:type="gramStart"/>
      <w:r w:rsidRPr="006F28E1">
        <w:rPr>
          <w:rFonts w:hint="eastAsia"/>
          <w:szCs w:val="28"/>
        </w:rPr>
        <w:t>首都师大校发〔</w:t>
      </w:r>
      <w:r w:rsidRPr="006F28E1">
        <w:rPr>
          <w:rFonts w:hint="eastAsia"/>
          <w:szCs w:val="28"/>
        </w:rPr>
        <w:t>2012</w:t>
      </w:r>
      <w:r w:rsidRPr="006F28E1">
        <w:rPr>
          <w:rFonts w:hint="eastAsia"/>
          <w:szCs w:val="28"/>
        </w:rPr>
        <w:t>〕</w:t>
      </w:r>
      <w:proofErr w:type="gramEnd"/>
      <w:r w:rsidRPr="006F28E1">
        <w:rPr>
          <w:rFonts w:hint="eastAsia"/>
          <w:szCs w:val="28"/>
        </w:rPr>
        <w:t>42</w:t>
      </w:r>
      <w:r w:rsidRPr="006F28E1">
        <w:rPr>
          <w:rFonts w:hint="eastAsia"/>
          <w:szCs w:val="28"/>
        </w:rPr>
        <w:t>号）执行，由研究生院负责解释。</w:t>
      </w:r>
    </w:p>
    <w:p w14:paraId="13DFF27C" w14:textId="77777777" w:rsidR="00BE7B45" w:rsidRPr="000A41A9" w:rsidRDefault="00BE7B45">
      <w:pPr>
        <w:ind w:firstLine="560"/>
      </w:pPr>
    </w:p>
    <w:sectPr w:rsidR="00BE7B45" w:rsidRPr="000A41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E5A79" w14:textId="77777777" w:rsidR="00D54881" w:rsidRDefault="00D54881" w:rsidP="000A41A9">
      <w:pPr>
        <w:spacing w:line="240" w:lineRule="auto"/>
        <w:ind w:firstLine="560"/>
      </w:pPr>
      <w:r>
        <w:separator/>
      </w:r>
    </w:p>
  </w:endnote>
  <w:endnote w:type="continuationSeparator" w:id="0">
    <w:p w14:paraId="186DDC65" w14:textId="77777777" w:rsidR="00D54881" w:rsidRDefault="00D54881" w:rsidP="000A41A9">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57767" w14:textId="77777777" w:rsidR="00D54881" w:rsidRDefault="00D54881" w:rsidP="000A41A9">
      <w:pPr>
        <w:spacing w:line="240" w:lineRule="auto"/>
        <w:ind w:firstLine="560"/>
      </w:pPr>
      <w:r>
        <w:separator/>
      </w:r>
    </w:p>
  </w:footnote>
  <w:footnote w:type="continuationSeparator" w:id="0">
    <w:p w14:paraId="58C58976" w14:textId="77777777" w:rsidR="00D54881" w:rsidRDefault="00D54881" w:rsidP="000A41A9">
      <w:pPr>
        <w:spacing w:line="240" w:lineRule="auto"/>
        <w:ind w:firstLine="56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6952"/>
    <w:multiLevelType w:val="hybridMultilevel"/>
    <w:tmpl w:val="DD6C03AA"/>
    <w:lvl w:ilvl="0" w:tplc="F9EECA04">
      <w:start w:val="1"/>
      <w:numFmt w:val="bullet"/>
      <w:lvlText w:val="经"/>
      <w:lvlJc w:val="left"/>
    </w:lvl>
    <w:lvl w:ilvl="1" w:tplc="B10817B6">
      <w:numFmt w:val="decimal"/>
      <w:lvlText w:val=""/>
      <w:lvlJc w:val="left"/>
    </w:lvl>
    <w:lvl w:ilvl="2" w:tplc="F204202A">
      <w:numFmt w:val="decimal"/>
      <w:lvlText w:val=""/>
      <w:lvlJc w:val="left"/>
    </w:lvl>
    <w:lvl w:ilvl="3" w:tplc="65AE588C">
      <w:numFmt w:val="decimal"/>
      <w:lvlText w:val=""/>
      <w:lvlJc w:val="left"/>
    </w:lvl>
    <w:lvl w:ilvl="4" w:tplc="824042B4">
      <w:numFmt w:val="decimal"/>
      <w:lvlText w:val=""/>
      <w:lvlJc w:val="left"/>
    </w:lvl>
    <w:lvl w:ilvl="5" w:tplc="7FF68F2A">
      <w:numFmt w:val="decimal"/>
      <w:lvlText w:val=""/>
      <w:lvlJc w:val="left"/>
    </w:lvl>
    <w:lvl w:ilvl="6" w:tplc="D830671E">
      <w:numFmt w:val="decimal"/>
      <w:lvlText w:val=""/>
      <w:lvlJc w:val="left"/>
    </w:lvl>
    <w:lvl w:ilvl="7" w:tplc="49CA56CA">
      <w:numFmt w:val="decimal"/>
      <w:lvlText w:val=""/>
      <w:lvlJc w:val="left"/>
    </w:lvl>
    <w:lvl w:ilvl="8" w:tplc="F8928EE8">
      <w:numFmt w:val="decimal"/>
      <w:lvlText w:val=""/>
      <w:lvlJc w:val="left"/>
    </w:lvl>
  </w:abstractNum>
  <w:abstractNum w:abstractNumId="1" w15:restartNumberingAfterBreak="0">
    <w:nsid w:val="2A943634"/>
    <w:multiLevelType w:val="hybridMultilevel"/>
    <w:tmpl w:val="84CE4080"/>
    <w:lvl w:ilvl="0" w:tplc="D5A46C58">
      <w:start w:val="1"/>
      <w:numFmt w:val="chineseCountingThousand"/>
      <w:pStyle w:val="1"/>
      <w:lvlText w:val="%1、"/>
      <w:lvlJc w:val="left"/>
      <w:pPr>
        <w:ind w:left="420" w:hanging="420"/>
      </w:pPr>
      <w:rPr>
        <w:b/>
        <w:bCs w:val="0"/>
        <w:i w:val="0"/>
        <w:iCs w:val="0"/>
        <w:caps w:val="0"/>
        <w:smallCaps w:val="0"/>
        <w:strike w:val="0"/>
        <w:dstrike w:val="0"/>
        <w:outline w:val="0"/>
        <w:shadow w:val="0"/>
        <w:emboss w:val="0"/>
        <w:imprint w:val="0"/>
        <w:noProof w:val="0"/>
        <w:vanish w:val="0"/>
        <w:spacing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D8EA204">
      <w:start w:val="1"/>
      <w:numFmt w:val="decimal"/>
      <w:lvlText w:val="%2."/>
      <w:lvlJc w:val="left"/>
      <w:pPr>
        <w:ind w:left="1200" w:hanging="780"/>
      </w:pPr>
      <w:rPr>
        <w:rFonts w:hint="default"/>
      </w:rPr>
    </w:lvl>
    <w:lvl w:ilvl="2" w:tplc="8480B44C">
      <w:start w:val="2"/>
      <w:numFmt w:val="decimal"/>
      <w:lvlText w:val="%3、"/>
      <w:lvlJc w:val="left"/>
      <w:pPr>
        <w:ind w:left="1146"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71429852">
    <w:abstractNumId w:val="0"/>
  </w:num>
  <w:num w:numId="2" w16cid:durableId="1935362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A4"/>
    <w:rsid w:val="000A41A9"/>
    <w:rsid w:val="0050269E"/>
    <w:rsid w:val="006617A4"/>
    <w:rsid w:val="00BE7B45"/>
    <w:rsid w:val="00CA5DA5"/>
    <w:rsid w:val="00D54881"/>
    <w:rsid w:val="00DF0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76DF3"/>
  <w15:chartTrackingRefBased/>
  <w15:docId w15:val="{296B01C0-B661-4E70-8F5A-F9980A2D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1A9"/>
    <w:pPr>
      <w:widowControl w:val="0"/>
      <w:spacing w:line="360" w:lineRule="auto"/>
      <w:ind w:firstLineChars="200" w:firstLine="200"/>
      <w:jc w:val="both"/>
    </w:pPr>
    <w:rPr>
      <w:rFonts w:ascii="Times New Roman" w:eastAsia="宋体" w:hAnsi="Times New Roman" w:cs="Times New Roman"/>
      <w:sz w:val="28"/>
      <w:szCs w:val="24"/>
    </w:rPr>
  </w:style>
  <w:style w:type="paragraph" w:styleId="1">
    <w:name w:val="heading 1"/>
    <w:basedOn w:val="a"/>
    <w:next w:val="a"/>
    <w:link w:val="10"/>
    <w:uiPriority w:val="9"/>
    <w:qFormat/>
    <w:rsid w:val="000A41A9"/>
    <w:pPr>
      <w:keepNext/>
      <w:keepLines/>
      <w:numPr>
        <w:numId w:val="2"/>
      </w:numPr>
      <w:spacing w:before="340" w:after="330" w:line="578" w:lineRule="auto"/>
      <w:ind w:firstLineChars="0" w:firstLine="0"/>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1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A41A9"/>
    <w:rPr>
      <w:sz w:val="18"/>
      <w:szCs w:val="18"/>
    </w:rPr>
  </w:style>
  <w:style w:type="paragraph" w:styleId="a5">
    <w:name w:val="footer"/>
    <w:basedOn w:val="a"/>
    <w:link w:val="a6"/>
    <w:uiPriority w:val="99"/>
    <w:unhideWhenUsed/>
    <w:rsid w:val="000A41A9"/>
    <w:pPr>
      <w:tabs>
        <w:tab w:val="center" w:pos="4153"/>
        <w:tab w:val="right" w:pos="8306"/>
      </w:tabs>
      <w:snapToGrid w:val="0"/>
      <w:jc w:val="left"/>
    </w:pPr>
    <w:rPr>
      <w:sz w:val="18"/>
      <w:szCs w:val="18"/>
    </w:rPr>
  </w:style>
  <w:style w:type="character" w:customStyle="1" w:styleId="a6">
    <w:name w:val="页脚 字符"/>
    <w:basedOn w:val="a0"/>
    <w:link w:val="a5"/>
    <w:uiPriority w:val="99"/>
    <w:rsid w:val="000A41A9"/>
    <w:rPr>
      <w:sz w:val="18"/>
      <w:szCs w:val="18"/>
    </w:rPr>
  </w:style>
  <w:style w:type="character" w:customStyle="1" w:styleId="10">
    <w:name w:val="标题 1 字符"/>
    <w:basedOn w:val="a0"/>
    <w:link w:val="1"/>
    <w:uiPriority w:val="9"/>
    <w:rsid w:val="000A41A9"/>
    <w:rPr>
      <w:rFonts w:ascii="Times New Roman" w:eastAsia="宋体" w:hAnsi="Times New Roman" w:cs="Times New Roman"/>
      <w:b/>
      <w:bCs/>
      <w:kern w:val="44"/>
      <w:sz w:val="30"/>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 静</dc:creator>
  <cp:keywords/>
  <dc:description/>
  <cp:lastModifiedBy>宋 静</cp:lastModifiedBy>
  <cp:revision>4</cp:revision>
  <dcterms:created xsi:type="dcterms:W3CDTF">2022-09-13T03:36:00Z</dcterms:created>
  <dcterms:modified xsi:type="dcterms:W3CDTF">2022-09-13T03:49:00Z</dcterms:modified>
</cp:coreProperties>
</file>